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40" w:rsidRPr="003C571C" w:rsidRDefault="00247788" w:rsidP="00247788">
      <w:pPr>
        <w:rPr>
          <w:bCs/>
          <w:sz w:val="24"/>
          <w:szCs w:val="24"/>
          <w:lang w:val="hr-HR"/>
        </w:rPr>
      </w:pPr>
      <w:bookmarkStart w:id="0" w:name="_GoBack"/>
      <w:bookmarkEnd w:id="0"/>
      <w:r w:rsidRPr="003C571C">
        <w:rPr>
          <w:b/>
          <w:bCs/>
          <w:sz w:val="24"/>
          <w:szCs w:val="24"/>
          <w:lang w:val="hr-HR"/>
        </w:rPr>
        <w:t>PRACTICE DICTATION</w:t>
      </w:r>
      <w:r w:rsidR="008046BA" w:rsidRPr="003C571C">
        <w:rPr>
          <w:b/>
          <w:bCs/>
          <w:sz w:val="24"/>
          <w:szCs w:val="24"/>
          <w:lang w:val="hr-HR"/>
        </w:rPr>
        <w:t xml:space="preserve"> FOR SECTION C</w:t>
      </w:r>
      <w:r w:rsidR="00B36B4B" w:rsidRPr="003C571C">
        <w:rPr>
          <w:b/>
          <w:bCs/>
          <w:sz w:val="24"/>
          <w:szCs w:val="24"/>
          <w:lang w:val="hr-HR"/>
        </w:rPr>
        <w:t xml:space="preserve"> </w:t>
      </w:r>
      <w:r w:rsidR="002D784C" w:rsidRPr="003C571C">
        <w:rPr>
          <w:b/>
          <w:bCs/>
          <w:sz w:val="24"/>
          <w:szCs w:val="24"/>
          <w:lang w:val="hr-HR"/>
        </w:rPr>
        <w:t xml:space="preserve">(speech </w:t>
      </w:r>
      <w:r w:rsidR="004553F4" w:rsidRPr="003C571C">
        <w:rPr>
          <w:b/>
          <w:bCs/>
          <w:sz w:val="24"/>
          <w:szCs w:val="24"/>
          <w:lang w:val="hr-HR"/>
        </w:rPr>
        <w:t>163</w:t>
      </w:r>
      <w:r w:rsidR="00536240" w:rsidRPr="003C571C">
        <w:rPr>
          <w:b/>
          <w:bCs/>
          <w:sz w:val="24"/>
          <w:szCs w:val="24"/>
          <w:lang w:val="hr-HR"/>
        </w:rPr>
        <w:t xml:space="preserve"> syllmin)</w:t>
      </w:r>
    </w:p>
    <w:p w:rsidR="00CB05FB" w:rsidRPr="003C571C" w:rsidRDefault="00CB05FB" w:rsidP="00875CC4">
      <w:pPr>
        <w:tabs>
          <w:tab w:val="left" w:pos="5245"/>
        </w:tabs>
        <w:autoSpaceDE w:val="0"/>
        <w:autoSpaceDN w:val="0"/>
        <w:adjustRightInd w:val="0"/>
        <w:spacing w:line="360" w:lineRule="auto"/>
        <w:rPr>
          <w:bCs/>
          <w:sz w:val="24"/>
          <w:szCs w:val="24"/>
          <w:lang w:val="hr-HR"/>
        </w:rPr>
      </w:pPr>
    </w:p>
    <w:p w:rsidR="003C571C" w:rsidRPr="003C571C" w:rsidRDefault="003C571C" w:rsidP="003C571C">
      <w:pPr>
        <w:rPr>
          <w:sz w:val="24"/>
          <w:szCs w:val="24"/>
          <w:lang w:val="hr-HR"/>
        </w:rPr>
      </w:pPr>
      <w:r w:rsidRPr="003C571C">
        <w:rPr>
          <w:sz w:val="24"/>
          <w:szCs w:val="24"/>
          <w:lang w:val="hr-HR"/>
        </w:rPr>
        <w:t xml:space="preserve">Neusklađenost potrebnih vještina za tržište rada i izobrazbe zaposlenika je prioritet industrijske strategije. / Na primjer, praksa pridonosi profiliranju vještina koje su povezane s određenim poslom i potrebama tržišta. U </w:t>
      </w:r>
    </w:p>
    <w:p w:rsidR="003C571C" w:rsidRPr="003C571C" w:rsidRDefault="003C571C" w:rsidP="003C571C">
      <w:pPr>
        <w:rPr>
          <w:sz w:val="24"/>
          <w:szCs w:val="24"/>
          <w:lang w:val="hr-HR"/>
        </w:rPr>
      </w:pPr>
    </w:p>
    <w:p w:rsidR="003C571C" w:rsidRPr="003C571C" w:rsidRDefault="003C571C" w:rsidP="003C571C">
      <w:pPr>
        <w:rPr>
          <w:sz w:val="24"/>
          <w:szCs w:val="24"/>
          <w:lang w:val="hr-HR"/>
        </w:rPr>
      </w:pPr>
      <w:r w:rsidRPr="003C571C">
        <w:rPr>
          <w:sz w:val="24"/>
          <w:szCs w:val="24"/>
          <w:lang w:val="hr-HR"/>
        </w:rPr>
        <w:t>pravo to trebaju istražiti države članice i socijalni partneri. Europska unija, države članice i socijal/ni partneri mogu pridonijeti industrijskom napretku samo ako uspostave strategije usmjerene na proširivanje zna-</w:t>
      </w:r>
    </w:p>
    <w:p w:rsidR="001773E1" w:rsidRPr="003C571C" w:rsidRDefault="001773E1" w:rsidP="001773E1">
      <w:pPr>
        <w:rPr>
          <w:sz w:val="24"/>
          <w:szCs w:val="24"/>
          <w:lang w:val="hr-HR"/>
        </w:rPr>
      </w:pPr>
    </w:p>
    <w:p w:rsidR="001773E1" w:rsidRPr="003C571C" w:rsidRDefault="001773E1" w:rsidP="001773E1">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1 min</w:t>
      </w:r>
    </w:p>
    <w:p w:rsidR="001773E1" w:rsidRPr="003C571C" w:rsidRDefault="001773E1" w:rsidP="00742570">
      <w:pPr>
        <w:rPr>
          <w:sz w:val="24"/>
          <w:szCs w:val="24"/>
          <w:lang w:val="hr-HR"/>
        </w:rPr>
      </w:pPr>
    </w:p>
    <w:p w:rsidR="003C571C" w:rsidRPr="003C571C" w:rsidRDefault="003C571C" w:rsidP="003C571C">
      <w:pPr>
        <w:rPr>
          <w:sz w:val="24"/>
          <w:szCs w:val="24"/>
          <w:lang w:val="hr-HR"/>
        </w:rPr>
      </w:pPr>
      <w:r w:rsidRPr="003C571C">
        <w:rPr>
          <w:sz w:val="24"/>
          <w:szCs w:val="24"/>
          <w:lang w:val="hr-HR"/>
        </w:rPr>
        <w:t xml:space="preserve">nja i razvoj cjeloživotnog obrazovanja. Prepoznavanje važnosti vještina i kvalifikacija i unapređivanje u/vjeta rada najbitniji su za uključivanje radnika. Odbor podržava napore Europske unije za povećanjem malog </w:t>
      </w:r>
    </w:p>
    <w:p w:rsidR="003C571C" w:rsidRPr="003C571C" w:rsidRDefault="003C571C" w:rsidP="003C571C">
      <w:pPr>
        <w:rPr>
          <w:sz w:val="24"/>
          <w:szCs w:val="24"/>
          <w:lang w:val="hr-HR"/>
        </w:rPr>
      </w:pPr>
    </w:p>
    <w:p w:rsidR="003C571C" w:rsidRPr="003C571C" w:rsidRDefault="003C571C" w:rsidP="003C571C">
      <w:pPr>
        <w:rPr>
          <w:sz w:val="24"/>
          <w:szCs w:val="24"/>
          <w:lang w:val="hr-HR"/>
        </w:rPr>
      </w:pPr>
      <w:r w:rsidRPr="003C571C">
        <w:rPr>
          <w:sz w:val="24"/>
          <w:szCs w:val="24"/>
          <w:lang w:val="hr-HR"/>
        </w:rPr>
        <w:t>i srednjeg poduzetništva. Prema Odboru, trebale bi se provesti mjere za smanjenje regulatornih i administrativnih troško/va kao i eliminiranje prepreka za rast poslovanja. Propisi za zaštitu potrošača, okoliša, zdravlja i sigurnosti rad-</w:t>
      </w:r>
    </w:p>
    <w:p w:rsidR="003C571C" w:rsidRPr="003C571C" w:rsidRDefault="003C571C" w:rsidP="003C571C">
      <w:pPr>
        <w:rPr>
          <w:color w:val="FF0000"/>
          <w:sz w:val="24"/>
          <w:szCs w:val="24"/>
          <w:lang w:val="hr-HR"/>
        </w:rPr>
      </w:pPr>
    </w:p>
    <w:p w:rsidR="001773E1" w:rsidRPr="003C571C" w:rsidRDefault="001773E1" w:rsidP="001773E1">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2 min</w:t>
      </w:r>
    </w:p>
    <w:p w:rsidR="001773E1" w:rsidRPr="003C571C" w:rsidRDefault="001773E1" w:rsidP="00742570">
      <w:pPr>
        <w:rPr>
          <w:sz w:val="24"/>
          <w:szCs w:val="24"/>
          <w:lang w:val="hr-HR"/>
        </w:rPr>
      </w:pPr>
    </w:p>
    <w:p w:rsidR="001773E1" w:rsidRPr="003C571C" w:rsidRDefault="003C571C" w:rsidP="00612F6A">
      <w:pPr>
        <w:rPr>
          <w:sz w:val="24"/>
          <w:szCs w:val="24"/>
          <w:lang w:val="hr-HR"/>
        </w:rPr>
      </w:pPr>
      <w:r w:rsidRPr="003C571C">
        <w:rPr>
          <w:color w:val="000000"/>
          <w:sz w:val="24"/>
          <w:szCs w:val="24"/>
          <w:lang w:val="hr-HR"/>
        </w:rPr>
        <w:t>nika ne bi trebali slabiti. Mreža suradnje mogla bi ponuditi načine za rast malog i srednjeg poduzetništva. Odbor po/država nastojanja Komisije da osigura tvrtkama Europske unije pristup na glavna internacionalna tržišta.</w:t>
      </w:r>
    </w:p>
    <w:p w:rsidR="003C571C" w:rsidRPr="003C571C" w:rsidRDefault="003C571C" w:rsidP="00612F6A">
      <w:pPr>
        <w:rPr>
          <w:sz w:val="24"/>
          <w:szCs w:val="24"/>
          <w:lang w:val="hr-HR"/>
        </w:rPr>
      </w:pPr>
    </w:p>
    <w:p w:rsidR="00612F6A" w:rsidRPr="003C571C" w:rsidRDefault="003C571C" w:rsidP="00612F6A">
      <w:pPr>
        <w:rPr>
          <w:sz w:val="24"/>
          <w:szCs w:val="24"/>
          <w:lang w:val="hr-HR"/>
        </w:rPr>
      </w:pPr>
      <w:r w:rsidRPr="003C571C">
        <w:rPr>
          <w:sz w:val="24"/>
          <w:szCs w:val="24"/>
          <w:lang w:val="hr-HR"/>
        </w:rPr>
        <w:t xml:space="preserve">(+ </w:t>
      </w:r>
      <w:r w:rsidR="008651F0" w:rsidRPr="003C571C">
        <w:rPr>
          <w:sz w:val="24"/>
          <w:szCs w:val="24"/>
          <w:lang w:val="hr-HR"/>
        </w:rPr>
        <w:t>3</w:t>
      </w:r>
      <w:r w:rsidRPr="003C571C">
        <w:rPr>
          <w:sz w:val="24"/>
          <w:szCs w:val="24"/>
          <w:lang w:val="hr-HR"/>
        </w:rPr>
        <w:t>0</w:t>
      </w:r>
      <w:r w:rsidR="008651F0" w:rsidRPr="003C571C">
        <w:rPr>
          <w:sz w:val="24"/>
          <w:szCs w:val="24"/>
          <w:lang w:val="hr-HR"/>
        </w:rPr>
        <w:t xml:space="preserve"> seconds)</w:t>
      </w:r>
    </w:p>
    <w:p w:rsidR="002D784C" w:rsidRPr="003C571C" w:rsidRDefault="002D784C" w:rsidP="006A37D8">
      <w:pPr>
        <w:rPr>
          <w:sz w:val="24"/>
          <w:szCs w:val="24"/>
          <w:lang w:val="hr-HR"/>
        </w:rPr>
      </w:pPr>
    </w:p>
    <w:p w:rsidR="003A6EF4" w:rsidRPr="003C571C" w:rsidRDefault="001504CB" w:rsidP="006A37D8">
      <w:pPr>
        <w:rPr>
          <w:b/>
          <w:bCs/>
          <w:sz w:val="24"/>
          <w:szCs w:val="24"/>
          <w:lang w:val="hr-HR"/>
        </w:rPr>
      </w:pPr>
      <w:r w:rsidRPr="003C571C">
        <w:rPr>
          <w:sz w:val="24"/>
          <w:szCs w:val="24"/>
          <w:lang w:val="hr-HR"/>
        </w:rPr>
        <w:br w:type="page"/>
      </w:r>
      <w:r w:rsidR="00247788" w:rsidRPr="003C571C">
        <w:rPr>
          <w:b/>
          <w:bCs/>
          <w:sz w:val="24"/>
          <w:szCs w:val="24"/>
          <w:lang w:val="hr-HR"/>
        </w:rPr>
        <w:lastRenderedPageBreak/>
        <w:t xml:space="preserve">PRACTICE DICTATION </w:t>
      </w:r>
      <w:r w:rsidR="00F83631" w:rsidRPr="003C571C">
        <w:rPr>
          <w:b/>
          <w:bCs/>
          <w:sz w:val="24"/>
          <w:szCs w:val="24"/>
          <w:lang w:val="hr-HR"/>
        </w:rPr>
        <w:t>FOR SECTION B</w:t>
      </w:r>
      <w:r w:rsidR="003A6EF4" w:rsidRPr="003C571C">
        <w:rPr>
          <w:b/>
          <w:bCs/>
          <w:sz w:val="24"/>
          <w:szCs w:val="24"/>
          <w:lang w:val="hr-HR"/>
        </w:rPr>
        <w:t xml:space="preserve"> (speech </w:t>
      </w:r>
      <w:r w:rsidR="005E0528" w:rsidRPr="003C571C">
        <w:rPr>
          <w:b/>
          <w:bCs/>
          <w:sz w:val="24"/>
          <w:szCs w:val="24"/>
          <w:lang w:val="hr-HR"/>
        </w:rPr>
        <w:t>27</w:t>
      </w:r>
      <w:r w:rsidR="00F83631" w:rsidRPr="003C571C">
        <w:rPr>
          <w:b/>
          <w:bCs/>
          <w:sz w:val="24"/>
          <w:szCs w:val="24"/>
          <w:lang w:val="hr-HR"/>
        </w:rPr>
        <w:t>1</w:t>
      </w:r>
      <w:r w:rsidR="003A6EF4" w:rsidRPr="003C571C">
        <w:rPr>
          <w:b/>
          <w:bCs/>
          <w:sz w:val="24"/>
          <w:szCs w:val="24"/>
          <w:lang w:val="hr-HR"/>
        </w:rPr>
        <w:t xml:space="preserve"> syllmin)</w:t>
      </w:r>
    </w:p>
    <w:p w:rsidR="003A6EF4" w:rsidRPr="003C571C" w:rsidRDefault="003A6EF4" w:rsidP="00875CC4">
      <w:pPr>
        <w:tabs>
          <w:tab w:val="left" w:pos="5245"/>
        </w:tabs>
        <w:autoSpaceDE w:val="0"/>
        <w:autoSpaceDN w:val="0"/>
        <w:adjustRightInd w:val="0"/>
        <w:spacing w:line="360" w:lineRule="auto"/>
        <w:rPr>
          <w:bCs/>
          <w:sz w:val="24"/>
          <w:szCs w:val="24"/>
          <w:lang w:val="hr-HR"/>
        </w:rPr>
      </w:pPr>
    </w:p>
    <w:p w:rsidR="009E33DB" w:rsidRPr="003C571C" w:rsidRDefault="009E33DB" w:rsidP="009E33DB">
      <w:pPr>
        <w:rPr>
          <w:color w:val="000000"/>
          <w:sz w:val="24"/>
          <w:szCs w:val="24"/>
          <w:lang w:val="hr-HR"/>
        </w:rPr>
      </w:pPr>
      <w:r w:rsidRPr="003C571C">
        <w:rPr>
          <w:color w:val="000000"/>
          <w:sz w:val="24"/>
          <w:szCs w:val="24"/>
          <w:lang w:val="hr-HR"/>
        </w:rPr>
        <w:t>Neusklađenost potrebnih vještina za tržište rada i izobrazbe zaposlenika je prioritet industrijske strategije. Na primjer, praksa pridonosi profiliranju vještina koje su povezane s od</w:t>
      </w:r>
      <w:r w:rsidR="005E0528" w:rsidRPr="003C571C">
        <w:rPr>
          <w:color w:val="000000"/>
          <w:sz w:val="24"/>
          <w:szCs w:val="24"/>
          <w:lang w:val="hr-HR"/>
        </w:rPr>
        <w:t>re</w:t>
      </w:r>
      <w:r w:rsidR="004553F4" w:rsidRPr="003C571C">
        <w:rPr>
          <w:color w:val="000000"/>
          <w:sz w:val="24"/>
          <w:szCs w:val="24"/>
          <w:lang w:val="hr-HR"/>
        </w:rPr>
        <w:t>/</w:t>
      </w:r>
      <w:r w:rsidRPr="003C571C">
        <w:rPr>
          <w:color w:val="000000"/>
          <w:sz w:val="24"/>
          <w:szCs w:val="24"/>
          <w:lang w:val="hr-HR"/>
        </w:rPr>
        <w:t>đenim poslom i potrebama tržišta. Upravo to trebaju istražiti države članice i socijalni partneri. Europska unija, države članice i socijalni partneri mogu pridonijeti industrij-</w:t>
      </w:r>
    </w:p>
    <w:p w:rsidR="009E33DB" w:rsidRPr="003C571C" w:rsidRDefault="009E33DB" w:rsidP="009E33DB">
      <w:pPr>
        <w:rPr>
          <w:color w:val="000000"/>
          <w:sz w:val="24"/>
          <w:szCs w:val="24"/>
          <w:lang w:val="hr-HR"/>
        </w:rPr>
      </w:pPr>
    </w:p>
    <w:p w:rsidR="009E33DB" w:rsidRPr="003C571C" w:rsidRDefault="009E33DB" w:rsidP="009E33DB">
      <w:pPr>
        <w:rPr>
          <w:color w:val="000000"/>
          <w:sz w:val="24"/>
          <w:szCs w:val="24"/>
          <w:lang w:val="hr-HR"/>
        </w:rPr>
      </w:pPr>
      <w:r w:rsidRPr="003C571C">
        <w:rPr>
          <w:color w:val="000000"/>
          <w:sz w:val="24"/>
          <w:szCs w:val="24"/>
          <w:lang w:val="hr-HR"/>
        </w:rPr>
        <w:t>skom napretku samo ako uspostave strategije usmjerene na proširivanje znanja i razvoj cjeloživotnog obrazovanja. Prepoznavanje važnosti vještina i kvalifikacija i unapređivanje u</w:t>
      </w:r>
      <w:r w:rsidR="005E0528" w:rsidRPr="003C571C">
        <w:rPr>
          <w:color w:val="000000"/>
          <w:sz w:val="24"/>
          <w:szCs w:val="24"/>
          <w:lang w:val="hr-HR"/>
        </w:rPr>
        <w:t>vje</w:t>
      </w:r>
      <w:r w:rsidR="004553F4" w:rsidRPr="003C571C">
        <w:rPr>
          <w:color w:val="000000"/>
          <w:sz w:val="24"/>
          <w:szCs w:val="24"/>
          <w:lang w:val="hr-HR"/>
        </w:rPr>
        <w:t>/</w:t>
      </w:r>
      <w:r w:rsidRPr="003C571C">
        <w:rPr>
          <w:color w:val="000000"/>
          <w:sz w:val="24"/>
          <w:szCs w:val="24"/>
          <w:lang w:val="hr-HR"/>
        </w:rPr>
        <w:t>ta rada najbitniji su za uključivanje radnika. Odbor podržava napore Europske unije za povećanjem malog i srednjeg poduzetništva. Prema Odboru, trebale bi se provesti mjere za smanjenje</w:t>
      </w:r>
      <w:r w:rsidR="005E0528" w:rsidRPr="003C571C">
        <w:rPr>
          <w:color w:val="000000"/>
          <w:sz w:val="24"/>
          <w:szCs w:val="24"/>
          <w:lang w:val="hr-HR"/>
        </w:rPr>
        <w:t xml:space="preserve"> </w:t>
      </w:r>
      <w:r w:rsidRPr="003C571C">
        <w:rPr>
          <w:color w:val="000000"/>
          <w:sz w:val="24"/>
          <w:szCs w:val="24"/>
          <w:lang w:val="hr-HR"/>
        </w:rPr>
        <w:t>re-</w:t>
      </w:r>
    </w:p>
    <w:p w:rsidR="009E33DB" w:rsidRPr="003C571C" w:rsidRDefault="009E33DB" w:rsidP="009E33DB">
      <w:pPr>
        <w:rPr>
          <w:color w:val="000000"/>
          <w:sz w:val="24"/>
          <w:szCs w:val="24"/>
          <w:lang w:val="hr-HR"/>
        </w:rPr>
      </w:pPr>
    </w:p>
    <w:p w:rsidR="00F81646" w:rsidRPr="003C571C" w:rsidRDefault="00F81646" w:rsidP="00F81646">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1 min</w:t>
      </w:r>
    </w:p>
    <w:p w:rsidR="00F81646" w:rsidRPr="003C571C" w:rsidRDefault="00F81646" w:rsidP="00F81646">
      <w:pPr>
        <w:rPr>
          <w:sz w:val="24"/>
          <w:szCs w:val="24"/>
          <w:lang w:val="hr-HR"/>
        </w:rPr>
      </w:pPr>
    </w:p>
    <w:p w:rsidR="00C231C7" w:rsidRPr="003C571C" w:rsidRDefault="00C231C7" w:rsidP="00C231C7">
      <w:pPr>
        <w:tabs>
          <w:tab w:val="left" w:pos="5245"/>
        </w:tabs>
        <w:autoSpaceDE w:val="0"/>
        <w:autoSpaceDN w:val="0"/>
        <w:adjustRightInd w:val="0"/>
        <w:rPr>
          <w:sz w:val="24"/>
          <w:szCs w:val="24"/>
          <w:lang w:val="hr-HR"/>
        </w:rPr>
      </w:pPr>
      <w:r w:rsidRPr="003C571C">
        <w:rPr>
          <w:color w:val="000000"/>
          <w:sz w:val="24"/>
          <w:szCs w:val="24"/>
          <w:lang w:val="hr-HR"/>
        </w:rPr>
        <w:t>gulatornih i administrativnih troškova kao i eliminiranje prepreka za rast poslovanja. Propisi za zaštitu potrošača, okoliša, zdravlja i sigurnosti radnika ne bi trebali slabiti. Mreža surad</w:t>
      </w:r>
      <w:r w:rsidR="004553F4" w:rsidRPr="003C571C">
        <w:rPr>
          <w:color w:val="000000"/>
          <w:sz w:val="24"/>
          <w:szCs w:val="24"/>
          <w:lang w:val="hr-HR"/>
        </w:rPr>
        <w:t>/</w:t>
      </w:r>
      <w:r w:rsidRPr="003C571C">
        <w:rPr>
          <w:color w:val="000000"/>
          <w:sz w:val="24"/>
          <w:szCs w:val="24"/>
          <w:lang w:val="hr-HR"/>
        </w:rPr>
        <w:t>nje mogla bi ponuditi načine za rast malog i srednjeg poduzetništva. Odbor podržava nastojanja Komisije da osigura tvrtkama Europske unije pristup na glavna internacionalna tržišta.</w:t>
      </w:r>
    </w:p>
    <w:p w:rsidR="00C231C7" w:rsidRPr="003C571C" w:rsidRDefault="00C231C7" w:rsidP="00C231C7">
      <w:pPr>
        <w:tabs>
          <w:tab w:val="left" w:pos="5245"/>
        </w:tabs>
        <w:autoSpaceDE w:val="0"/>
        <w:autoSpaceDN w:val="0"/>
        <w:adjustRightInd w:val="0"/>
        <w:rPr>
          <w:sz w:val="24"/>
          <w:szCs w:val="24"/>
          <w:lang w:val="hr-HR"/>
        </w:rPr>
      </w:pPr>
    </w:p>
    <w:p w:rsidR="001773E1" w:rsidRPr="003C571C" w:rsidRDefault="005E0528" w:rsidP="005E0528">
      <w:pPr>
        <w:ind w:firstLine="720"/>
        <w:jc w:val="center"/>
        <w:rPr>
          <w:sz w:val="24"/>
          <w:szCs w:val="24"/>
          <w:lang w:val="hr-HR"/>
        </w:rPr>
      </w:pPr>
      <w:r w:rsidRPr="003C571C">
        <w:rPr>
          <w:sz w:val="24"/>
          <w:szCs w:val="24"/>
          <w:lang w:val="hr-HR"/>
        </w:rPr>
        <w:t>2 min</w:t>
      </w:r>
    </w:p>
    <w:p w:rsidR="005E0528" w:rsidRPr="003C571C" w:rsidRDefault="005E0528" w:rsidP="00F81646">
      <w:pPr>
        <w:rPr>
          <w:sz w:val="24"/>
          <w:szCs w:val="24"/>
          <w:lang w:val="hr-HR"/>
        </w:rPr>
      </w:pPr>
    </w:p>
    <w:p w:rsidR="00F81646" w:rsidRPr="003C571C" w:rsidRDefault="00F81646" w:rsidP="00F81646">
      <w:pPr>
        <w:rPr>
          <w:sz w:val="24"/>
          <w:szCs w:val="24"/>
          <w:lang w:val="hr-HR"/>
        </w:rPr>
      </w:pPr>
      <w:r w:rsidRPr="003C571C">
        <w:rPr>
          <w:sz w:val="24"/>
          <w:szCs w:val="24"/>
          <w:lang w:val="hr-HR"/>
        </w:rPr>
        <w:t xml:space="preserve"> </w:t>
      </w:r>
      <w:r w:rsidR="00175777" w:rsidRPr="003C571C">
        <w:rPr>
          <w:sz w:val="24"/>
          <w:szCs w:val="24"/>
          <w:lang w:val="hr-HR"/>
        </w:rPr>
        <w:t>(+</w:t>
      </w:r>
      <w:r w:rsidR="005E0528" w:rsidRPr="003C571C">
        <w:rPr>
          <w:sz w:val="24"/>
          <w:szCs w:val="24"/>
          <w:lang w:val="hr-HR"/>
        </w:rPr>
        <w:t>30</w:t>
      </w:r>
      <w:r w:rsidR="00175777" w:rsidRPr="003C571C">
        <w:rPr>
          <w:sz w:val="24"/>
          <w:szCs w:val="24"/>
          <w:lang w:val="hr-HR"/>
        </w:rPr>
        <w:t xml:space="preserve"> seconds)</w:t>
      </w:r>
    </w:p>
    <w:p w:rsidR="00F81646" w:rsidRPr="003C571C" w:rsidRDefault="00F81646" w:rsidP="0085163B">
      <w:pPr>
        <w:rPr>
          <w:sz w:val="24"/>
          <w:szCs w:val="24"/>
          <w:lang w:val="hr-HR"/>
        </w:rPr>
      </w:pPr>
    </w:p>
    <w:p w:rsidR="00B36B4B" w:rsidRPr="003C571C" w:rsidRDefault="00B36B4B" w:rsidP="00B36B4B">
      <w:pPr>
        <w:spacing w:line="360" w:lineRule="auto"/>
        <w:jc w:val="center"/>
        <w:rPr>
          <w:sz w:val="24"/>
          <w:szCs w:val="24"/>
          <w:lang w:val="hr-HR"/>
        </w:rPr>
      </w:pPr>
    </w:p>
    <w:p w:rsidR="00B36B4B" w:rsidRPr="003C571C" w:rsidRDefault="00744EA8" w:rsidP="00875CC4">
      <w:pPr>
        <w:tabs>
          <w:tab w:val="left" w:pos="5245"/>
        </w:tabs>
        <w:autoSpaceDE w:val="0"/>
        <w:autoSpaceDN w:val="0"/>
        <w:adjustRightInd w:val="0"/>
        <w:spacing w:line="360" w:lineRule="auto"/>
        <w:rPr>
          <w:sz w:val="24"/>
          <w:szCs w:val="24"/>
          <w:lang w:val="hr-HR"/>
        </w:rPr>
      </w:pPr>
      <w:r w:rsidRPr="003C571C">
        <w:rPr>
          <w:sz w:val="24"/>
          <w:szCs w:val="24"/>
          <w:lang w:val="hr-HR"/>
        </w:rPr>
        <w:br w:type="page"/>
      </w:r>
    </w:p>
    <w:p w:rsidR="000B6D6D" w:rsidRPr="003C571C" w:rsidRDefault="000B6D6D" w:rsidP="00875CC4">
      <w:pPr>
        <w:tabs>
          <w:tab w:val="left" w:pos="5245"/>
        </w:tabs>
        <w:autoSpaceDE w:val="0"/>
        <w:autoSpaceDN w:val="0"/>
        <w:adjustRightInd w:val="0"/>
        <w:spacing w:line="360" w:lineRule="auto"/>
        <w:rPr>
          <w:b/>
          <w:sz w:val="24"/>
          <w:szCs w:val="24"/>
          <w:lang w:val="hr-HR"/>
        </w:rPr>
      </w:pPr>
      <w:r w:rsidRPr="003C571C">
        <w:rPr>
          <w:b/>
          <w:bCs/>
          <w:sz w:val="24"/>
          <w:szCs w:val="24"/>
          <w:lang w:val="hr-HR"/>
        </w:rPr>
        <w:lastRenderedPageBreak/>
        <w:t>SECTION C</w:t>
      </w:r>
    </w:p>
    <w:p w:rsidR="00493959" w:rsidRPr="003C571C" w:rsidRDefault="00493959" w:rsidP="00742570">
      <w:pPr>
        <w:autoSpaceDE w:val="0"/>
        <w:autoSpaceDN w:val="0"/>
        <w:adjustRightInd w:val="0"/>
        <w:rPr>
          <w:color w:val="000000"/>
          <w:sz w:val="24"/>
          <w:szCs w:val="24"/>
          <w:lang w:val="hr-HR"/>
        </w:rPr>
      </w:pPr>
    </w:p>
    <w:p w:rsidR="005E0528" w:rsidRPr="003C571C" w:rsidRDefault="005E0528" w:rsidP="005E0528">
      <w:pPr>
        <w:rPr>
          <w:color w:val="000000"/>
          <w:sz w:val="24"/>
          <w:szCs w:val="24"/>
          <w:lang w:val="hr-HR"/>
        </w:rPr>
      </w:pPr>
      <w:r w:rsidRPr="003C571C">
        <w:rPr>
          <w:color w:val="000000"/>
          <w:sz w:val="24"/>
          <w:szCs w:val="24"/>
          <w:lang w:val="hr-HR"/>
        </w:rPr>
        <w:t xml:space="preserve">Ekonomska kriza pokazala je važnost industrije za ekonomsku stabilnost te zapošljavanja u europskom gospodarstvu. </w:t>
      </w:r>
      <w:r w:rsidR="004553F4" w:rsidRPr="003C571C">
        <w:rPr>
          <w:color w:val="000000"/>
          <w:sz w:val="24"/>
          <w:szCs w:val="24"/>
          <w:lang w:val="hr-HR"/>
        </w:rPr>
        <w:t>/</w:t>
      </w:r>
      <w:r w:rsidRPr="003C571C">
        <w:rPr>
          <w:color w:val="000000"/>
          <w:sz w:val="24"/>
          <w:szCs w:val="24"/>
          <w:lang w:val="hr-HR"/>
        </w:rPr>
        <w:t xml:space="preserve"> Industrija je odgovorna za većinu izvoza privatnih istraživanja EU. Manje od jedne petine poslova u EU vezano </w:t>
      </w:r>
    </w:p>
    <w:p w:rsidR="005E0528" w:rsidRPr="003C571C" w:rsidRDefault="005E0528" w:rsidP="005E0528">
      <w:pPr>
        <w:rPr>
          <w:color w:val="000000"/>
          <w:sz w:val="24"/>
          <w:szCs w:val="24"/>
          <w:lang w:val="hr-HR"/>
        </w:rPr>
      </w:pPr>
    </w:p>
    <w:p w:rsidR="00B1745D" w:rsidRPr="003C571C" w:rsidRDefault="005E0528" w:rsidP="005E0528">
      <w:pPr>
        <w:rPr>
          <w:color w:val="000000"/>
          <w:sz w:val="24"/>
          <w:szCs w:val="24"/>
          <w:lang w:val="hr-HR"/>
        </w:rPr>
      </w:pPr>
      <w:r w:rsidRPr="003C571C">
        <w:rPr>
          <w:color w:val="000000"/>
          <w:sz w:val="24"/>
          <w:szCs w:val="24"/>
          <w:lang w:val="hr-HR"/>
        </w:rPr>
        <w:t xml:space="preserve">je za industriju. Također, svaki posao u industriji stvara do dva posla u drugim sektorima. Štoviše, danas su poslovi </w:t>
      </w:r>
      <w:r w:rsidR="004553F4" w:rsidRPr="003C571C">
        <w:rPr>
          <w:color w:val="000000"/>
          <w:sz w:val="24"/>
          <w:szCs w:val="24"/>
          <w:lang w:val="hr-HR"/>
        </w:rPr>
        <w:t>/</w:t>
      </w:r>
      <w:r w:rsidRPr="003C571C">
        <w:rPr>
          <w:color w:val="000000"/>
          <w:sz w:val="24"/>
          <w:szCs w:val="24"/>
          <w:lang w:val="hr-HR"/>
        </w:rPr>
        <w:t xml:space="preserve"> u industriji visoko kvalitetni, a osobni dohotci su iznad prosjeka. Industrija nije sama sebi cilj, nego je cilj stvo-</w:t>
      </w:r>
    </w:p>
    <w:p w:rsidR="00B1745D" w:rsidRPr="003C571C" w:rsidRDefault="00B1745D" w:rsidP="00742570">
      <w:pPr>
        <w:autoSpaceDE w:val="0"/>
        <w:autoSpaceDN w:val="0"/>
        <w:adjustRightInd w:val="0"/>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1 min</w:t>
      </w:r>
    </w:p>
    <w:p w:rsidR="00B1745D" w:rsidRPr="003C571C" w:rsidRDefault="00B1745D" w:rsidP="00742570">
      <w:pPr>
        <w:autoSpaceDE w:val="0"/>
        <w:autoSpaceDN w:val="0"/>
        <w:adjustRightInd w:val="0"/>
        <w:rPr>
          <w:color w:val="000000"/>
          <w:sz w:val="24"/>
          <w:szCs w:val="24"/>
          <w:lang w:val="hr-HR"/>
        </w:rPr>
      </w:pPr>
    </w:p>
    <w:p w:rsidR="005E0528" w:rsidRPr="003C571C" w:rsidRDefault="005E0528" w:rsidP="005E0528">
      <w:pPr>
        <w:rPr>
          <w:color w:val="000000"/>
          <w:sz w:val="24"/>
          <w:szCs w:val="24"/>
          <w:lang w:val="hr-HR"/>
        </w:rPr>
      </w:pPr>
      <w:r w:rsidRPr="003C571C">
        <w:rPr>
          <w:color w:val="000000"/>
          <w:sz w:val="24"/>
          <w:szCs w:val="24"/>
          <w:lang w:val="hr-HR"/>
        </w:rPr>
        <w:t>riti zapošljavanje i osigurati dobar životni standard. Industrija EU još uvijek stvara veliki suficit u globalnoj trgovini pro</w:t>
      </w:r>
      <w:r w:rsidR="004553F4" w:rsidRPr="003C571C">
        <w:rPr>
          <w:color w:val="000000"/>
          <w:sz w:val="24"/>
          <w:szCs w:val="24"/>
          <w:lang w:val="hr-HR"/>
        </w:rPr>
        <w:t>/</w:t>
      </w:r>
      <w:r w:rsidRPr="003C571C">
        <w:rPr>
          <w:color w:val="000000"/>
          <w:sz w:val="24"/>
          <w:szCs w:val="24"/>
          <w:lang w:val="hr-HR"/>
        </w:rPr>
        <w:t>izvedenih dobara. Međutim, kao što je prikazano zadnjim europskim izvješćem konkurentnosti, udio europske industrije unutar glo-</w:t>
      </w:r>
    </w:p>
    <w:p w:rsidR="005E0528" w:rsidRPr="003C571C" w:rsidRDefault="005E0528" w:rsidP="005E0528">
      <w:pPr>
        <w:rPr>
          <w:color w:val="000000"/>
          <w:sz w:val="24"/>
          <w:szCs w:val="24"/>
          <w:lang w:val="hr-HR"/>
        </w:rPr>
      </w:pPr>
    </w:p>
    <w:p w:rsidR="00B1745D" w:rsidRPr="003C571C" w:rsidRDefault="005E0528" w:rsidP="0029132D">
      <w:pPr>
        <w:rPr>
          <w:color w:val="000000"/>
          <w:sz w:val="24"/>
          <w:szCs w:val="24"/>
          <w:lang w:val="hr-HR"/>
        </w:rPr>
      </w:pPr>
      <w:r w:rsidRPr="003C571C">
        <w:rPr>
          <w:color w:val="000000"/>
          <w:sz w:val="24"/>
          <w:szCs w:val="24"/>
          <w:lang w:val="hr-HR"/>
        </w:rPr>
        <w:t>balne proizvodnje u zadnjih deset godina opada. Raskorak u produktivnosti u odnosu na SAD se povećao. Nakon slabog oporavka ti</w:t>
      </w:r>
      <w:r w:rsidR="004553F4" w:rsidRPr="003C571C">
        <w:rPr>
          <w:color w:val="000000"/>
          <w:sz w:val="24"/>
          <w:szCs w:val="24"/>
          <w:lang w:val="hr-HR"/>
        </w:rPr>
        <w:t>/</w:t>
      </w:r>
      <w:r w:rsidRPr="003C571C">
        <w:rPr>
          <w:color w:val="000000"/>
          <w:sz w:val="24"/>
          <w:szCs w:val="24"/>
          <w:lang w:val="hr-HR"/>
        </w:rPr>
        <w:t>jekom prošlih godina, industrijski udio bruto domaćeg proizvoda EU pao je daleko ispod planiranog. U isto vrijeme nezaposlenost</w:t>
      </w:r>
    </w:p>
    <w:p w:rsidR="00B1745D" w:rsidRPr="003C571C" w:rsidRDefault="00B1745D" w:rsidP="00742570">
      <w:pPr>
        <w:autoSpaceDE w:val="0"/>
        <w:autoSpaceDN w:val="0"/>
        <w:adjustRightInd w:val="0"/>
        <w:rPr>
          <w:color w:val="000000"/>
          <w:sz w:val="24"/>
          <w:szCs w:val="24"/>
          <w:lang w:val="hr-HR"/>
        </w:rPr>
      </w:pPr>
    </w:p>
    <w:p w:rsidR="00B1745D" w:rsidRPr="003C571C" w:rsidRDefault="00B1745D" w:rsidP="00742570">
      <w:pPr>
        <w:autoSpaceDE w:val="0"/>
        <w:autoSpaceDN w:val="0"/>
        <w:adjustRightInd w:val="0"/>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2 min</w:t>
      </w:r>
    </w:p>
    <w:p w:rsidR="00B1745D" w:rsidRPr="003C571C" w:rsidRDefault="00B1745D" w:rsidP="00742570">
      <w:pPr>
        <w:autoSpaceDE w:val="0"/>
        <w:autoSpaceDN w:val="0"/>
        <w:adjustRightInd w:val="0"/>
        <w:rPr>
          <w:color w:val="000000"/>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t xml:space="preserve">je rasla. Međutim, postoje znatne razlike među državama članicama. Komisija za komunikaciju postavila je ključne prioritete vezane za </w:t>
      </w:r>
      <w:r w:rsidR="004553F4" w:rsidRPr="003C571C">
        <w:rPr>
          <w:color w:val="000000"/>
          <w:sz w:val="24"/>
          <w:szCs w:val="24"/>
          <w:lang w:val="hr-HR"/>
        </w:rPr>
        <w:t>/</w:t>
      </w:r>
      <w:r w:rsidRPr="003C571C">
        <w:rPr>
          <w:color w:val="000000"/>
          <w:sz w:val="24"/>
          <w:szCs w:val="24"/>
          <w:lang w:val="hr-HR"/>
        </w:rPr>
        <w:t xml:space="preserve"> industrijsku strategiju. To nam pokazuje da industrijska strategija i druge strategije EU postaju sve više integrirane te zašto se taj proces mora</w:t>
      </w:r>
    </w:p>
    <w:p w:rsidR="0029132D" w:rsidRPr="003C571C" w:rsidRDefault="0029132D" w:rsidP="0029132D">
      <w:pPr>
        <w:rPr>
          <w:color w:val="000000"/>
          <w:sz w:val="24"/>
          <w:szCs w:val="24"/>
          <w:lang w:val="hr-HR"/>
        </w:rPr>
      </w:pPr>
    </w:p>
    <w:p w:rsidR="00493959" w:rsidRPr="003C571C" w:rsidRDefault="0029132D" w:rsidP="0029132D">
      <w:pPr>
        <w:rPr>
          <w:color w:val="000000"/>
          <w:sz w:val="24"/>
          <w:szCs w:val="24"/>
          <w:lang w:val="hr-HR"/>
        </w:rPr>
      </w:pPr>
      <w:r w:rsidRPr="003C571C">
        <w:rPr>
          <w:color w:val="000000"/>
          <w:sz w:val="24"/>
          <w:szCs w:val="24"/>
          <w:lang w:val="hr-HR"/>
        </w:rPr>
        <w:t xml:space="preserve">nastaviti. Odbor pozdravlja nastojanja Komisije za komunikaciju koja uzima u obzir ekonomsku krizu i sve veću zabrinutost za konkurentnost </w:t>
      </w:r>
      <w:r w:rsidR="004553F4" w:rsidRPr="003C571C">
        <w:rPr>
          <w:color w:val="000000"/>
          <w:sz w:val="24"/>
          <w:szCs w:val="24"/>
          <w:lang w:val="hr-HR"/>
        </w:rPr>
        <w:t>/</w:t>
      </w:r>
      <w:r w:rsidRPr="003C571C">
        <w:rPr>
          <w:color w:val="000000"/>
          <w:sz w:val="24"/>
          <w:szCs w:val="24"/>
          <w:lang w:val="hr-HR"/>
        </w:rPr>
        <w:t xml:space="preserve"> europske industrije. Izazovi s kojima se suočava industrija ne nestaju, nego je sasvim suprotno. Oni su u porastu. Globalno poslovno okru-</w:t>
      </w:r>
      <w:r w:rsidR="00742570" w:rsidRPr="003C571C">
        <w:rPr>
          <w:color w:val="000000"/>
          <w:sz w:val="24"/>
          <w:szCs w:val="24"/>
          <w:lang w:val="hr-HR"/>
        </w:rPr>
        <w:t xml:space="preserve"> </w:t>
      </w:r>
    </w:p>
    <w:p w:rsidR="00493959" w:rsidRPr="003C571C" w:rsidRDefault="00493959" w:rsidP="00742570">
      <w:pPr>
        <w:autoSpaceDE w:val="0"/>
        <w:autoSpaceDN w:val="0"/>
        <w:adjustRightInd w:val="0"/>
        <w:rPr>
          <w:color w:val="000000"/>
          <w:sz w:val="24"/>
          <w:szCs w:val="24"/>
          <w:lang w:val="hr-HR"/>
        </w:rPr>
      </w:pPr>
    </w:p>
    <w:p w:rsidR="00493959" w:rsidRPr="003C571C" w:rsidRDefault="00493959" w:rsidP="00742570">
      <w:pPr>
        <w:autoSpaceDE w:val="0"/>
        <w:autoSpaceDN w:val="0"/>
        <w:adjustRightInd w:val="0"/>
        <w:rPr>
          <w:color w:val="000000"/>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3 min</w:t>
      </w:r>
    </w:p>
    <w:p w:rsidR="00493959" w:rsidRPr="003C571C" w:rsidRDefault="00493959" w:rsidP="00742570">
      <w:pPr>
        <w:autoSpaceDE w:val="0"/>
        <w:autoSpaceDN w:val="0"/>
        <w:adjustRightInd w:val="0"/>
        <w:rPr>
          <w:color w:val="000000"/>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t xml:space="preserve">ženje se neprestano mijenja, a na taj ubrza ni korak naše tvrtke moraju moći odgovoriti. Bez konkurentne industrije EU neće moći osigurati veći rast i </w:t>
      </w:r>
      <w:r w:rsidR="004553F4" w:rsidRPr="003C571C">
        <w:rPr>
          <w:color w:val="000000"/>
          <w:sz w:val="24"/>
          <w:szCs w:val="24"/>
          <w:lang w:val="hr-HR"/>
        </w:rPr>
        <w:t>/</w:t>
      </w:r>
      <w:r w:rsidRPr="003C571C">
        <w:rPr>
          <w:color w:val="000000"/>
          <w:sz w:val="24"/>
          <w:szCs w:val="24"/>
          <w:lang w:val="hr-HR"/>
        </w:rPr>
        <w:t xml:space="preserve"> više poslova. Takav pristup koji ovisi samo o planiranju i tehničkim uvjetima bez proizvodnje i kontakata s kupcima vjerojatno neće biti dugoročno uspje-</w:t>
      </w:r>
    </w:p>
    <w:p w:rsidR="0029132D" w:rsidRPr="003C571C" w:rsidRDefault="0029132D" w:rsidP="0029132D">
      <w:pPr>
        <w:rPr>
          <w:color w:val="000000"/>
          <w:sz w:val="24"/>
          <w:szCs w:val="24"/>
          <w:lang w:val="hr-HR"/>
        </w:rPr>
      </w:pPr>
    </w:p>
    <w:p w:rsidR="00493959" w:rsidRPr="003C571C" w:rsidRDefault="0029132D" w:rsidP="0029132D">
      <w:pPr>
        <w:rPr>
          <w:color w:val="000000"/>
          <w:sz w:val="24"/>
          <w:szCs w:val="24"/>
          <w:lang w:val="hr-HR"/>
        </w:rPr>
      </w:pPr>
      <w:r w:rsidRPr="003C571C">
        <w:rPr>
          <w:color w:val="000000"/>
          <w:sz w:val="24"/>
          <w:szCs w:val="24"/>
          <w:lang w:val="hr-HR"/>
        </w:rPr>
        <w:t xml:space="preserve">šan. Radi trenutne ozbiljne situacije, Odbor bi očekivao ambiciozniji niz prijedloga za industrijsku strategiju u EU s jasnom vizijom i prijedlogom za </w:t>
      </w:r>
      <w:r w:rsidR="004553F4" w:rsidRPr="003C571C">
        <w:rPr>
          <w:color w:val="000000"/>
          <w:sz w:val="24"/>
          <w:szCs w:val="24"/>
          <w:lang w:val="hr-HR"/>
        </w:rPr>
        <w:t>/</w:t>
      </w:r>
      <w:r w:rsidRPr="003C571C">
        <w:rPr>
          <w:color w:val="000000"/>
          <w:sz w:val="24"/>
          <w:szCs w:val="24"/>
          <w:lang w:val="hr-HR"/>
        </w:rPr>
        <w:t xml:space="preserve"> hitne mjere. Potrebne su jasne poruke da se uvjeri poduzetništvo da će Europa biti atraktivno područje za nova ulaganja u budućnosti. Sada komunikaci-</w:t>
      </w:r>
    </w:p>
    <w:p w:rsidR="00493959" w:rsidRPr="003C571C" w:rsidRDefault="00493959" w:rsidP="00742570">
      <w:pPr>
        <w:autoSpaceDE w:val="0"/>
        <w:autoSpaceDN w:val="0"/>
        <w:adjustRightInd w:val="0"/>
        <w:rPr>
          <w:color w:val="000000"/>
          <w:sz w:val="24"/>
          <w:szCs w:val="24"/>
          <w:lang w:val="hr-HR"/>
        </w:rPr>
      </w:pPr>
    </w:p>
    <w:p w:rsidR="00493959" w:rsidRPr="003C571C" w:rsidRDefault="00493959" w:rsidP="00742570">
      <w:pPr>
        <w:autoSpaceDE w:val="0"/>
        <w:autoSpaceDN w:val="0"/>
        <w:adjustRightInd w:val="0"/>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4 min</w:t>
      </w:r>
    </w:p>
    <w:p w:rsidR="00493959" w:rsidRPr="003C571C" w:rsidRDefault="00493959" w:rsidP="00742570">
      <w:pPr>
        <w:autoSpaceDE w:val="0"/>
        <w:autoSpaceDN w:val="0"/>
        <w:adjustRightInd w:val="0"/>
        <w:rPr>
          <w:color w:val="000000"/>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lastRenderedPageBreak/>
        <w:t>ja pokriva nekoliko novih značajki u usporedbi s prijašnjim komunikacijama. Uglavnom je to uporaba prošlih i planiranih djelatnosti u glavnim i prioritetnim područji</w:t>
      </w:r>
      <w:r w:rsidR="004553F4" w:rsidRPr="003C571C">
        <w:rPr>
          <w:color w:val="000000"/>
          <w:sz w:val="24"/>
          <w:szCs w:val="24"/>
          <w:lang w:val="hr-HR"/>
        </w:rPr>
        <w:t>/</w:t>
      </w:r>
      <w:r w:rsidRPr="003C571C">
        <w:rPr>
          <w:color w:val="000000"/>
          <w:sz w:val="24"/>
          <w:szCs w:val="24"/>
          <w:lang w:val="hr-HR"/>
        </w:rPr>
        <w:t xml:space="preserve">ma industrijske strategije. Komunikacija ističe potrebu provedbe na obje razine EU i država članica. Komisija podržava zaključke komunikacije, uključujući cilj za </w:t>
      </w:r>
    </w:p>
    <w:p w:rsidR="0029132D" w:rsidRPr="003C571C" w:rsidRDefault="0029132D" w:rsidP="0029132D">
      <w:pPr>
        <w:rPr>
          <w:color w:val="000000"/>
          <w:sz w:val="24"/>
          <w:szCs w:val="24"/>
          <w:lang w:val="hr-HR"/>
        </w:rPr>
      </w:pPr>
    </w:p>
    <w:p w:rsidR="00742570" w:rsidRPr="003C571C" w:rsidRDefault="0029132D" w:rsidP="0029132D">
      <w:pPr>
        <w:rPr>
          <w:sz w:val="24"/>
          <w:szCs w:val="24"/>
          <w:lang w:val="hr-HR"/>
        </w:rPr>
      </w:pPr>
      <w:r w:rsidRPr="003C571C">
        <w:rPr>
          <w:color w:val="000000"/>
          <w:sz w:val="24"/>
          <w:szCs w:val="24"/>
          <w:lang w:val="hr-HR"/>
        </w:rPr>
        <w:t>industrijskim udjelom bruto domaćeg proizvoda, iako bi to bilo kvalificirano kao potpora. Taj cilj trebao bi biti kvantitativan, dok bi kvalitativni aspekti bili više u skla</w:t>
      </w:r>
      <w:r w:rsidR="004553F4" w:rsidRPr="003C571C">
        <w:rPr>
          <w:color w:val="000000"/>
          <w:sz w:val="24"/>
          <w:szCs w:val="24"/>
          <w:lang w:val="hr-HR"/>
        </w:rPr>
        <w:t>/</w:t>
      </w:r>
      <w:r w:rsidRPr="003C571C">
        <w:rPr>
          <w:color w:val="000000"/>
          <w:sz w:val="24"/>
          <w:szCs w:val="24"/>
          <w:lang w:val="hr-HR"/>
        </w:rPr>
        <w:t>du s težnjama EU za održivu socijalnu i ekološku konkurentnost. Tako bi taj cilj trebao biti praćen i drugim ciljevima. Odbor zadužuje Europsku komisiju da dalje istraži.</w:t>
      </w:r>
      <w:r w:rsidR="00742570" w:rsidRPr="003C571C">
        <w:rPr>
          <w:color w:val="000000"/>
          <w:sz w:val="24"/>
          <w:szCs w:val="24"/>
          <w:lang w:val="hr-HR"/>
        </w:rPr>
        <w:t xml:space="preserve"> </w:t>
      </w:r>
    </w:p>
    <w:p w:rsidR="00C602A6" w:rsidRPr="003C571C" w:rsidRDefault="00C602A6" w:rsidP="00C602A6">
      <w:pPr>
        <w:rPr>
          <w:sz w:val="24"/>
          <w:szCs w:val="24"/>
          <w:lang w:val="hr-HR"/>
        </w:rPr>
      </w:pPr>
    </w:p>
    <w:p w:rsidR="00C602A6" w:rsidRPr="003C571C" w:rsidRDefault="00493959" w:rsidP="00C602A6">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5</w:t>
      </w:r>
      <w:r w:rsidR="00C602A6" w:rsidRPr="003C571C">
        <w:rPr>
          <w:sz w:val="24"/>
          <w:szCs w:val="24"/>
          <w:lang w:val="hr-HR"/>
        </w:rPr>
        <w:t xml:space="preserve"> min</w:t>
      </w:r>
    </w:p>
    <w:p w:rsidR="00C602A6" w:rsidRPr="003C571C" w:rsidRDefault="00C602A6" w:rsidP="00612F6A">
      <w:pPr>
        <w:autoSpaceDE w:val="0"/>
        <w:autoSpaceDN w:val="0"/>
        <w:adjustRightInd w:val="0"/>
        <w:rPr>
          <w:color w:val="000000"/>
          <w:sz w:val="24"/>
          <w:szCs w:val="24"/>
          <w:lang w:val="hr-HR"/>
        </w:rPr>
      </w:pPr>
    </w:p>
    <w:p w:rsidR="00247788" w:rsidRPr="003C571C" w:rsidRDefault="00247788" w:rsidP="0085163B">
      <w:pPr>
        <w:rPr>
          <w:sz w:val="24"/>
          <w:szCs w:val="24"/>
          <w:lang w:val="hr-HR"/>
        </w:rPr>
      </w:pPr>
    </w:p>
    <w:p w:rsidR="000B6D6D" w:rsidRPr="003C571C" w:rsidRDefault="000B6D6D" w:rsidP="00875CC4">
      <w:pPr>
        <w:tabs>
          <w:tab w:val="left" w:pos="2694"/>
        </w:tabs>
        <w:autoSpaceDE w:val="0"/>
        <w:autoSpaceDN w:val="0"/>
        <w:adjustRightInd w:val="0"/>
        <w:spacing w:line="360" w:lineRule="auto"/>
        <w:rPr>
          <w:b/>
          <w:sz w:val="24"/>
          <w:szCs w:val="24"/>
          <w:lang w:val="hr-HR"/>
        </w:rPr>
      </w:pPr>
      <w:r w:rsidRPr="003C571C">
        <w:rPr>
          <w:sz w:val="24"/>
          <w:szCs w:val="24"/>
          <w:lang w:val="hr-HR"/>
        </w:rPr>
        <w:br w:type="page"/>
      </w:r>
      <w:r w:rsidRPr="003C571C">
        <w:rPr>
          <w:b/>
          <w:sz w:val="24"/>
          <w:szCs w:val="24"/>
          <w:lang w:val="hr-HR"/>
        </w:rPr>
        <w:lastRenderedPageBreak/>
        <w:t xml:space="preserve">SECTION B </w:t>
      </w:r>
    </w:p>
    <w:p w:rsidR="0034663C" w:rsidRPr="003C571C" w:rsidRDefault="0034663C" w:rsidP="00612F6A">
      <w:pPr>
        <w:autoSpaceDE w:val="0"/>
        <w:autoSpaceDN w:val="0"/>
        <w:adjustRightInd w:val="0"/>
        <w:rPr>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t>Odbor posebno pozdravlja jasnu poruku Komisije o važnosti integracije europskih tvrtki u internacionalne mreže. Tvrtke se globalno natječu za pozicije u tim mrežama. Cilj Europske in</w:t>
      </w:r>
      <w:r w:rsidR="004553F4" w:rsidRPr="003C571C">
        <w:rPr>
          <w:color w:val="000000"/>
          <w:sz w:val="24"/>
          <w:szCs w:val="24"/>
          <w:lang w:val="hr-HR"/>
        </w:rPr>
        <w:t>/</w:t>
      </w:r>
      <w:r w:rsidRPr="003C571C">
        <w:rPr>
          <w:color w:val="000000"/>
          <w:sz w:val="24"/>
          <w:szCs w:val="24"/>
          <w:lang w:val="hr-HR"/>
        </w:rPr>
        <w:t>dustrijske strategije trebao bi biti isticanje mogućnosti europskih tvrtki da postignu ključne pozicije i povećaju vrijednost u korist Europske unije. Strategije i ciljevi trebali bi bi-</w:t>
      </w:r>
    </w:p>
    <w:p w:rsidR="0029132D" w:rsidRPr="003C571C" w:rsidRDefault="0029132D" w:rsidP="0029132D">
      <w:pPr>
        <w:rPr>
          <w:color w:val="000000"/>
          <w:sz w:val="24"/>
          <w:szCs w:val="24"/>
          <w:lang w:val="hr-HR"/>
        </w:rPr>
      </w:pPr>
    </w:p>
    <w:p w:rsidR="005749F2" w:rsidRPr="003C571C" w:rsidRDefault="0029132D" w:rsidP="0029132D">
      <w:pPr>
        <w:rPr>
          <w:sz w:val="24"/>
          <w:szCs w:val="24"/>
          <w:lang w:val="hr-HR"/>
        </w:rPr>
      </w:pPr>
      <w:r w:rsidRPr="003C571C">
        <w:rPr>
          <w:color w:val="000000"/>
          <w:sz w:val="24"/>
          <w:szCs w:val="24"/>
          <w:lang w:val="hr-HR"/>
        </w:rPr>
        <w:t xml:space="preserve">ti usklađeni. Ono što Europa treba, a da bi takav prijelaz uspio, je pomak prema novim konkurentnim i održivim industrijskim i uslužnim sektorima. Više bi trebali biti temeljeni na znanju </w:t>
      </w:r>
      <w:r w:rsidR="004553F4" w:rsidRPr="003C571C">
        <w:rPr>
          <w:color w:val="000000"/>
          <w:sz w:val="24"/>
          <w:szCs w:val="24"/>
          <w:lang w:val="hr-HR"/>
        </w:rPr>
        <w:t>/</w:t>
      </w:r>
      <w:r w:rsidRPr="003C571C">
        <w:rPr>
          <w:color w:val="000000"/>
          <w:sz w:val="24"/>
          <w:szCs w:val="24"/>
          <w:lang w:val="hr-HR"/>
        </w:rPr>
        <w:t xml:space="preserve"> i novoj tehnologiji i dati im više na vrijednosti. Trebali bi biti financirani prema ambicioznom investicijskom planu ukoliko želimo garantirati industrijski rast i stvaranje poslova.</w:t>
      </w:r>
    </w:p>
    <w:p w:rsidR="005749F2" w:rsidRPr="003C571C" w:rsidRDefault="005749F2" w:rsidP="005749F2">
      <w:pPr>
        <w:rPr>
          <w:sz w:val="24"/>
          <w:szCs w:val="24"/>
          <w:lang w:val="hr-HR"/>
        </w:rPr>
      </w:pPr>
    </w:p>
    <w:p w:rsidR="005749F2" w:rsidRPr="003C571C" w:rsidRDefault="005749F2" w:rsidP="005749F2">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6 min</w:t>
      </w:r>
    </w:p>
    <w:p w:rsidR="005749F2" w:rsidRPr="003C571C" w:rsidRDefault="005749F2" w:rsidP="00A72B5F">
      <w:pPr>
        <w:tabs>
          <w:tab w:val="left" w:pos="2694"/>
        </w:tabs>
        <w:autoSpaceDE w:val="0"/>
        <w:autoSpaceDN w:val="0"/>
        <w:adjustRightInd w:val="0"/>
        <w:rPr>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t xml:space="preserve">Ispunjenje potreba u društvu zajedno s konkurentnosti vodi do inovacija. Sve tvrtke na internacionalnom tržištu bez obzira na model poslovanja trebale bi imati iste uvjete natjecanja. Prema shvaćanju </w:t>
      </w:r>
      <w:r w:rsidR="004553F4" w:rsidRPr="003C571C">
        <w:rPr>
          <w:color w:val="000000"/>
          <w:sz w:val="24"/>
          <w:szCs w:val="24"/>
          <w:lang w:val="hr-HR"/>
        </w:rPr>
        <w:t>/</w:t>
      </w:r>
      <w:r w:rsidRPr="003C571C">
        <w:rPr>
          <w:color w:val="000000"/>
          <w:sz w:val="24"/>
          <w:szCs w:val="24"/>
          <w:lang w:val="hr-HR"/>
        </w:rPr>
        <w:t xml:space="preserve"> Odbora, kada je riječ o konkurentnosti između država članica, državna potpora trebala bi se izbjegavati. Jedan od ciljeva strategije državne potpore trebao bi biti stvaranje uvjeta za pomoć kod predkonku-</w:t>
      </w:r>
    </w:p>
    <w:p w:rsidR="0029132D" w:rsidRPr="003C571C" w:rsidRDefault="0029132D" w:rsidP="0029132D">
      <w:pPr>
        <w:rPr>
          <w:color w:val="000000"/>
          <w:sz w:val="24"/>
          <w:szCs w:val="24"/>
          <w:lang w:val="hr-HR"/>
        </w:rPr>
      </w:pPr>
    </w:p>
    <w:p w:rsidR="00673B5A" w:rsidRPr="003C571C" w:rsidRDefault="0029132D" w:rsidP="0029132D">
      <w:pPr>
        <w:rPr>
          <w:sz w:val="24"/>
          <w:szCs w:val="24"/>
          <w:lang w:val="hr-HR"/>
        </w:rPr>
      </w:pPr>
      <w:r w:rsidRPr="003C571C">
        <w:rPr>
          <w:color w:val="000000"/>
          <w:sz w:val="24"/>
          <w:szCs w:val="24"/>
          <w:lang w:val="hr-HR"/>
        </w:rPr>
        <w:t xml:space="preserve">rentnosti za tvrtke koje mogu unaprijediti ciljani rast u Europskoj uniji, a s druge strane ograničiti narušavanje tržišnog natjecanja. Ukoliko i kada je državna potpora dana, trebala bi biti u </w:t>
      </w:r>
      <w:r w:rsidR="004553F4" w:rsidRPr="003C571C">
        <w:rPr>
          <w:color w:val="000000"/>
          <w:sz w:val="24"/>
          <w:szCs w:val="24"/>
          <w:lang w:val="hr-HR"/>
        </w:rPr>
        <w:t>/</w:t>
      </w:r>
      <w:r w:rsidRPr="003C571C">
        <w:rPr>
          <w:color w:val="000000"/>
          <w:sz w:val="24"/>
          <w:szCs w:val="24"/>
          <w:lang w:val="hr-HR"/>
        </w:rPr>
        <w:t xml:space="preserve"> smjerena na pomoć tvrtkama za razvoj i prilagodbu, a ne kao stalna potpora nekonkurentnosti. Potrebno je ravnopravno natjecanje na globalnim tržištima. Uloga usluga zaslužuje više pažnje. Međuzavisnost usluga i</w:t>
      </w:r>
      <w:r w:rsidR="00A72B5F" w:rsidRPr="003C571C">
        <w:rPr>
          <w:sz w:val="24"/>
          <w:szCs w:val="24"/>
          <w:lang w:val="hr-HR"/>
        </w:rPr>
        <w:t xml:space="preserve"> </w:t>
      </w:r>
    </w:p>
    <w:p w:rsidR="00673B5A" w:rsidRPr="003C571C" w:rsidRDefault="00673B5A" w:rsidP="00673B5A">
      <w:pPr>
        <w:rPr>
          <w:sz w:val="24"/>
          <w:szCs w:val="24"/>
          <w:lang w:val="hr-HR"/>
        </w:rPr>
      </w:pPr>
    </w:p>
    <w:p w:rsidR="00673B5A" w:rsidRPr="003C571C" w:rsidRDefault="00673B5A" w:rsidP="00673B5A">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7 min</w:t>
      </w:r>
    </w:p>
    <w:p w:rsidR="00673B5A" w:rsidRPr="003C571C" w:rsidRDefault="00673B5A" w:rsidP="00A72B5F">
      <w:pPr>
        <w:tabs>
          <w:tab w:val="left" w:pos="2694"/>
        </w:tabs>
        <w:autoSpaceDE w:val="0"/>
        <w:autoSpaceDN w:val="0"/>
        <w:adjustRightInd w:val="0"/>
        <w:rPr>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t>proizvodnje potpuno je prepoznata, budući da industrijska djelatnost uključuje povećan broj pružanja usluga, a mnoge usluge ovisne su o industrijskom učinku. Međutim, potencijal informacijsko komunikacijsko tehnološke uslu</w:t>
      </w:r>
      <w:r w:rsidR="004553F4" w:rsidRPr="003C571C">
        <w:rPr>
          <w:color w:val="000000"/>
          <w:sz w:val="24"/>
          <w:szCs w:val="24"/>
          <w:lang w:val="hr-HR"/>
        </w:rPr>
        <w:t>/</w:t>
      </w:r>
      <w:r w:rsidRPr="003C571C">
        <w:rPr>
          <w:color w:val="000000"/>
          <w:sz w:val="24"/>
          <w:szCs w:val="24"/>
          <w:lang w:val="hr-HR"/>
        </w:rPr>
        <w:t>ge kao izvozne industrije je ogroman. Trebale bi se razviti posebne strategije da bi se pomogao razvoj tog potencijala. Svi sudionici, poput institucija Europske unije, zaposlenika i poslodavaca trebaju biti u-</w:t>
      </w:r>
    </w:p>
    <w:p w:rsidR="0029132D" w:rsidRPr="003C571C" w:rsidRDefault="0029132D" w:rsidP="0029132D">
      <w:pPr>
        <w:rPr>
          <w:color w:val="000000"/>
          <w:sz w:val="24"/>
          <w:szCs w:val="24"/>
          <w:lang w:val="hr-HR"/>
        </w:rPr>
      </w:pPr>
    </w:p>
    <w:p w:rsidR="00673B5A" w:rsidRPr="003C571C" w:rsidRDefault="0029132D" w:rsidP="0029132D">
      <w:pPr>
        <w:rPr>
          <w:color w:val="000000"/>
          <w:sz w:val="24"/>
          <w:szCs w:val="24"/>
          <w:lang w:val="hr-HR"/>
        </w:rPr>
      </w:pPr>
      <w:r w:rsidRPr="003C571C">
        <w:rPr>
          <w:color w:val="000000"/>
          <w:sz w:val="24"/>
          <w:szCs w:val="24"/>
          <w:lang w:val="hr-HR"/>
        </w:rPr>
        <w:t>ključeni u stvaranje povoljnijeg okruženja za industriju. Te inicijative trebale bi biti građene na regionalnim osobitostima koje se međusobno nadopunjuju i djeluju interaktivno. Okvir strategije mora biti sta</w:t>
      </w:r>
      <w:r w:rsidR="004553F4" w:rsidRPr="003C571C">
        <w:rPr>
          <w:color w:val="000000"/>
          <w:sz w:val="24"/>
          <w:szCs w:val="24"/>
          <w:lang w:val="hr-HR"/>
        </w:rPr>
        <w:t>/</w:t>
      </w:r>
      <w:r w:rsidRPr="003C571C">
        <w:rPr>
          <w:color w:val="000000"/>
          <w:sz w:val="24"/>
          <w:szCs w:val="24"/>
          <w:lang w:val="hr-HR"/>
        </w:rPr>
        <w:t xml:space="preserve">bilan i prepoznatljiv na nacionalnoj razini. Granice unutar Europske unije ne bi smjele utjecati na aktivnosti. Ostaci zakonodavnih, administrativnih i tehničkih prepreka moraju biti uklonjeni. Europska unija i </w:t>
      </w:r>
    </w:p>
    <w:p w:rsidR="0029132D" w:rsidRPr="003C571C" w:rsidRDefault="0029132D" w:rsidP="0029132D">
      <w:pPr>
        <w:rPr>
          <w:sz w:val="24"/>
          <w:szCs w:val="24"/>
          <w:lang w:val="hr-HR"/>
        </w:rPr>
      </w:pPr>
    </w:p>
    <w:p w:rsidR="00673B5A" w:rsidRPr="003C571C" w:rsidRDefault="00673B5A" w:rsidP="00673B5A">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8 min</w:t>
      </w:r>
    </w:p>
    <w:p w:rsidR="00673B5A" w:rsidRPr="003C571C" w:rsidRDefault="00673B5A" w:rsidP="00673B5A">
      <w:pPr>
        <w:autoSpaceDE w:val="0"/>
        <w:autoSpaceDN w:val="0"/>
        <w:adjustRightInd w:val="0"/>
        <w:rPr>
          <w:color w:val="000000"/>
          <w:sz w:val="24"/>
          <w:szCs w:val="24"/>
          <w:lang w:val="hr-HR"/>
        </w:rPr>
      </w:pPr>
    </w:p>
    <w:p w:rsidR="0029132D" w:rsidRPr="003C571C" w:rsidRDefault="0029132D" w:rsidP="0029132D">
      <w:pPr>
        <w:rPr>
          <w:color w:val="000000"/>
          <w:sz w:val="24"/>
          <w:szCs w:val="24"/>
          <w:lang w:val="hr-HR"/>
        </w:rPr>
      </w:pPr>
      <w:r w:rsidRPr="003C571C">
        <w:rPr>
          <w:color w:val="000000"/>
          <w:sz w:val="24"/>
          <w:szCs w:val="24"/>
          <w:lang w:val="hr-HR"/>
        </w:rPr>
        <w:lastRenderedPageBreak/>
        <w:t>nacionalni financijski izvori trebaju se usmjeriti prema potrebnim investicijama mobilizirajući maksimum privatnih fondova. Odbor se slaže s Komisijom da se moraju hitno usvojiti internacionalni zakonodavni tržišni prijed</w:t>
      </w:r>
      <w:r w:rsidR="004553F4" w:rsidRPr="003C571C">
        <w:rPr>
          <w:color w:val="000000"/>
          <w:sz w:val="24"/>
          <w:szCs w:val="24"/>
          <w:lang w:val="hr-HR"/>
        </w:rPr>
        <w:t>/</w:t>
      </w:r>
      <w:r w:rsidRPr="003C571C">
        <w:rPr>
          <w:color w:val="000000"/>
          <w:sz w:val="24"/>
          <w:szCs w:val="24"/>
          <w:lang w:val="hr-HR"/>
        </w:rPr>
        <w:t xml:space="preserve">lozi koji su u proceduri. U ranijim stavovima o industrijskoj strategiji Odbor je dao svoje poglede na inicijativu Europske unije za inovaciju i nove tehnologije. Uglavnom je iznio svoju čvrstu potporu i naglasio potrebu  </w:t>
      </w:r>
    </w:p>
    <w:p w:rsidR="0029132D" w:rsidRPr="003C571C" w:rsidRDefault="0029132D" w:rsidP="0029132D">
      <w:pPr>
        <w:rPr>
          <w:color w:val="000000"/>
          <w:sz w:val="24"/>
          <w:szCs w:val="24"/>
          <w:lang w:val="hr-HR"/>
        </w:rPr>
      </w:pPr>
    </w:p>
    <w:p w:rsidR="00673B5A" w:rsidRPr="003C571C" w:rsidRDefault="0029132D" w:rsidP="0029132D">
      <w:pPr>
        <w:rPr>
          <w:sz w:val="24"/>
          <w:szCs w:val="24"/>
          <w:lang w:val="hr-HR"/>
        </w:rPr>
      </w:pPr>
      <w:r w:rsidRPr="003C571C">
        <w:rPr>
          <w:color w:val="000000"/>
          <w:sz w:val="24"/>
          <w:szCs w:val="24"/>
          <w:lang w:val="hr-HR"/>
        </w:rPr>
        <w:t>za dostatnim financiranjem od privatne strane, Europske unije i država članica. Vremenski period za donošenje inovacije tržišnog razvoja od neobične je važnosti za industrijsku konkurentnost. Europska unija treba mnoge mjere da bi privuk</w:t>
      </w:r>
      <w:r w:rsidR="004553F4" w:rsidRPr="003C571C">
        <w:rPr>
          <w:color w:val="000000"/>
          <w:sz w:val="24"/>
          <w:szCs w:val="24"/>
          <w:lang w:val="hr-HR"/>
        </w:rPr>
        <w:t>/</w:t>
      </w:r>
      <w:r w:rsidRPr="003C571C">
        <w:rPr>
          <w:color w:val="000000"/>
          <w:sz w:val="24"/>
          <w:szCs w:val="24"/>
          <w:lang w:val="hr-HR"/>
        </w:rPr>
        <w:t>la privatne investicije u rizične istraživačke projekte. Usprkos poboljšanju ekonomske klime, tvrtkama ostaje ograničen pristup bankovnim kreditima, posebno za male i srednje poduzetnike. Prema tome, Odbor podržava napore Europske uni</w:t>
      </w:r>
    </w:p>
    <w:p w:rsidR="00A131FE" w:rsidRPr="003C571C" w:rsidRDefault="00A131FE" w:rsidP="00A131FE">
      <w:pPr>
        <w:rPr>
          <w:sz w:val="24"/>
          <w:szCs w:val="24"/>
          <w:lang w:val="hr-HR"/>
        </w:rPr>
      </w:pPr>
    </w:p>
    <w:p w:rsidR="00A131FE" w:rsidRPr="003C571C" w:rsidRDefault="00A131FE" w:rsidP="00A131FE">
      <w:pPr>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9 min</w:t>
      </w:r>
    </w:p>
    <w:p w:rsidR="00A131FE" w:rsidRPr="003C571C" w:rsidRDefault="00A131FE" w:rsidP="00A131FE">
      <w:pPr>
        <w:autoSpaceDE w:val="0"/>
        <w:autoSpaceDN w:val="0"/>
        <w:adjustRightInd w:val="0"/>
        <w:rPr>
          <w:color w:val="000000"/>
          <w:sz w:val="24"/>
          <w:szCs w:val="24"/>
          <w:lang w:val="hr-HR"/>
        </w:rPr>
      </w:pPr>
    </w:p>
    <w:p w:rsidR="002F79B3" w:rsidRPr="003C571C" w:rsidRDefault="002F79B3" w:rsidP="002F79B3">
      <w:pPr>
        <w:rPr>
          <w:color w:val="000000"/>
          <w:sz w:val="24"/>
          <w:szCs w:val="24"/>
          <w:lang w:val="hr-HR"/>
        </w:rPr>
      </w:pPr>
      <w:r w:rsidRPr="003C571C">
        <w:rPr>
          <w:color w:val="000000"/>
          <w:sz w:val="24"/>
          <w:szCs w:val="24"/>
          <w:lang w:val="hr-HR"/>
        </w:rPr>
        <w:t>je na tom području. Štoviše, zakonodavne mjere usmjerene prema financijskom sektoru ne bi smjele sprečavati privatno pozajmljivanje. Malo i srednje poduzetništvo u Europskoj uniji ovisno je o financiranju banaka više nego igdje. Odbor je također zadovo</w:t>
      </w:r>
      <w:r w:rsidR="004553F4" w:rsidRPr="003C571C">
        <w:rPr>
          <w:color w:val="000000"/>
          <w:sz w:val="24"/>
          <w:szCs w:val="24"/>
          <w:lang w:val="hr-HR"/>
        </w:rPr>
        <w:t>/</w:t>
      </w:r>
      <w:r w:rsidRPr="003C571C">
        <w:rPr>
          <w:color w:val="000000"/>
          <w:sz w:val="24"/>
          <w:szCs w:val="24"/>
          <w:lang w:val="hr-HR"/>
        </w:rPr>
        <w:t>ljan što je Komisija prepoznala važnost cijene energenata kod industrijske konkurentnosti. Europske cijene energenata za industriju su daleko više od cijena njihovih glavnih konkurenata. Cijene električne energije dvostruko su više od onih u Sjedinje-</w:t>
      </w:r>
    </w:p>
    <w:p w:rsidR="002F79B3" w:rsidRPr="003C571C" w:rsidRDefault="002F79B3" w:rsidP="002F79B3">
      <w:pPr>
        <w:rPr>
          <w:color w:val="000000"/>
          <w:sz w:val="24"/>
          <w:szCs w:val="24"/>
          <w:lang w:val="hr-HR"/>
        </w:rPr>
      </w:pPr>
    </w:p>
    <w:p w:rsidR="002F79B3" w:rsidRPr="003C571C" w:rsidRDefault="002F79B3" w:rsidP="002F79B3">
      <w:pPr>
        <w:rPr>
          <w:color w:val="000000"/>
          <w:sz w:val="24"/>
          <w:szCs w:val="24"/>
          <w:lang w:val="hr-HR"/>
        </w:rPr>
      </w:pPr>
      <w:r w:rsidRPr="003C571C">
        <w:rPr>
          <w:color w:val="000000"/>
          <w:sz w:val="24"/>
          <w:szCs w:val="24"/>
          <w:lang w:val="hr-HR"/>
        </w:rPr>
        <w:t>nim Američkim Državama i Rusiji i za jednu petinu u Kini. Razlika u cijeni energenata između Europske unije i konkurenata postoji radi čimbenika koji se ne mogu mijenjati strategijom Europske unije. Međutim, morala bi se poduze</w:t>
      </w:r>
      <w:r w:rsidR="004553F4" w:rsidRPr="003C571C">
        <w:rPr>
          <w:color w:val="000000"/>
          <w:sz w:val="24"/>
          <w:szCs w:val="24"/>
          <w:lang w:val="hr-HR"/>
        </w:rPr>
        <w:t>/</w:t>
      </w:r>
      <w:r w:rsidRPr="003C571C">
        <w:rPr>
          <w:color w:val="000000"/>
          <w:sz w:val="24"/>
          <w:szCs w:val="24"/>
          <w:lang w:val="hr-HR"/>
        </w:rPr>
        <w:t xml:space="preserve">ti svaka razumna mjera za smanjenje te razlike. </w:t>
      </w:r>
      <w:r w:rsidRPr="003C571C">
        <w:rPr>
          <w:sz w:val="24"/>
          <w:szCs w:val="24"/>
          <w:lang w:val="hr-HR"/>
        </w:rPr>
        <w:t>Industri</w:t>
      </w:r>
      <w:r w:rsidRPr="003C571C">
        <w:rPr>
          <w:color w:val="000000"/>
          <w:sz w:val="24"/>
          <w:szCs w:val="24"/>
          <w:lang w:val="hr-HR"/>
        </w:rPr>
        <w:t>je u Europskoj uniji do sada su uspjele djelomično kompenzirati rastući trošak energenata poboljšavajući učinkovitost, ali ta mogućnost je sve neizglednija. Neke energetske strategijske mjere, posebno mje-</w:t>
      </w:r>
    </w:p>
    <w:p w:rsidR="00EF1AB5" w:rsidRPr="003C571C" w:rsidRDefault="00EF1AB5" w:rsidP="00EF1AB5">
      <w:pPr>
        <w:rPr>
          <w:sz w:val="24"/>
          <w:szCs w:val="24"/>
          <w:lang w:val="hr-HR"/>
        </w:rPr>
      </w:pPr>
    </w:p>
    <w:p w:rsidR="00EF1AB5" w:rsidRPr="003C571C" w:rsidRDefault="00A131FE" w:rsidP="00EF1AB5">
      <w:pPr>
        <w:autoSpaceDE w:val="0"/>
        <w:autoSpaceDN w:val="0"/>
        <w:adjustRightInd w:val="0"/>
        <w:rPr>
          <w:sz w:val="24"/>
          <w:szCs w:val="24"/>
          <w:lang w:val="hr-HR"/>
        </w:rPr>
      </w:pP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r>
      <w:r w:rsidRPr="003C571C">
        <w:rPr>
          <w:sz w:val="24"/>
          <w:szCs w:val="24"/>
          <w:lang w:val="hr-HR"/>
        </w:rPr>
        <w:tab/>
        <w:t>10</w:t>
      </w:r>
      <w:r w:rsidR="00EF1AB5" w:rsidRPr="003C571C">
        <w:rPr>
          <w:sz w:val="24"/>
          <w:szCs w:val="24"/>
          <w:lang w:val="hr-HR"/>
        </w:rPr>
        <w:t xml:space="preserve"> min</w:t>
      </w:r>
    </w:p>
    <w:p w:rsidR="002F79B3" w:rsidRPr="003C571C" w:rsidRDefault="002F79B3" w:rsidP="002F79B3">
      <w:pPr>
        <w:rPr>
          <w:sz w:val="24"/>
          <w:szCs w:val="24"/>
          <w:lang w:val="hr-HR"/>
        </w:rPr>
      </w:pPr>
      <w:r w:rsidRPr="004B6C34">
        <w:rPr>
          <w:color w:val="000000"/>
          <w:sz w:val="24"/>
          <w:szCs w:val="24"/>
          <w:lang w:val="hr-HR"/>
        </w:rPr>
        <w:t>re  (1 syllable)</w:t>
      </w:r>
    </w:p>
    <w:sectPr w:rsidR="002F79B3" w:rsidRPr="003C571C" w:rsidSect="00F312AA">
      <w:headerReference w:type="even" r:id="rId8"/>
      <w:headerReference w:type="default" r:id="rId9"/>
      <w:pgSz w:w="12240" w:h="15840"/>
      <w:pgMar w:top="2236" w:right="1134" w:bottom="141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13" w:rsidRDefault="00822F13">
      <w:r>
        <w:separator/>
      </w:r>
    </w:p>
  </w:endnote>
  <w:endnote w:type="continuationSeparator" w:id="0">
    <w:p w:rsidR="00822F13" w:rsidRDefault="0082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13" w:rsidRDefault="00822F13">
      <w:r>
        <w:separator/>
      </w:r>
    </w:p>
  </w:footnote>
  <w:footnote w:type="continuationSeparator" w:id="0">
    <w:p w:rsidR="00822F13" w:rsidRDefault="00822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2D" w:rsidRDefault="00F312AA" w:rsidP="008046BA">
    <w:pPr>
      <w:pStyle w:val="Header"/>
      <w:framePr w:wrap="around" w:vAnchor="text" w:hAnchor="margin" w:xAlign="right" w:y="1"/>
      <w:rPr>
        <w:rStyle w:val="PageNumber"/>
      </w:rPr>
    </w:pPr>
    <w:r>
      <w:rPr>
        <w:rStyle w:val="PageNumber"/>
      </w:rPr>
      <w:fldChar w:fldCharType="begin"/>
    </w:r>
    <w:r w:rsidR="0029132D">
      <w:rPr>
        <w:rStyle w:val="PageNumber"/>
      </w:rPr>
      <w:instrText xml:space="preserve">PAGE  </w:instrText>
    </w:r>
    <w:r>
      <w:rPr>
        <w:rStyle w:val="PageNumber"/>
      </w:rPr>
      <w:fldChar w:fldCharType="end"/>
    </w:r>
  </w:p>
  <w:p w:rsidR="0029132D" w:rsidRDefault="0029132D" w:rsidP="00F8363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32D" w:rsidRDefault="0029132D" w:rsidP="00F83631">
    <w:pPr>
      <w:pStyle w:val="Header"/>
      <w:ind w:right="360"/>
      <w:rPr>
        <w:rFonts w:cs="Arial"/>
        <w:b/>
        <w:bCs/>
        <w:sz w:val="24"/>
        <w:szCs w:val="18"/>
        <w:lang w:val="en-US"/>
      </w:rPr>
    </w:pPr>
    <w:r>
      <w:rPr>
        <w:rFonts w:cs="Arial"/>
        <w:b/>
        <w:bCs/>
        <w:sz w:val="24"/>
        <w:szCs w:val="18"/>
        <w:lang w:val="en-US"/>
      </w:rPr>
      <w:t>Shorthand/</w:t>
    </w:r>
    <w:r>
      <w:rPr>
        <w:rFonts w:cs="Arial"/>
        <w:b/>
        <w:bCs/>
        <w:sz w:val="24"/>
        <w:szCs w:val="18"/>
        <w:lang w:val="en-US"/>
      </w:rPr>
      <w:tab/>
    </w:r>
    <w:r>
      <w:rPr>
        <w:rFonts w:cs="Arial"/>
        <w:b/>
        <w:bCs/>
        <w:sz w:val="24"/>
        <w:szCs w:val="18"/>
        <w:lang w:val="en-US"/>
      </w:rPr>
      <w:tab/>
      <w:t>Croatian</w:t>
    </w:r>
  </w:p>
  <w:p w:rsidR="0029132D" w:rsidRDefault="0029132D" w:rsidP="006C1C91">
    <w:pPr>
      <w:pStyle w:val="Header"/>
      <w:rPr>
        <w:rFonts w:cs="Arial"/>
        <w:b/>
        <w:bCs/>
        <w:sz w:val="24"/>
        <w:szCs w:val="18"/>
        <w:lang w:val="en-US"/>
      </w:rPr>
    </w:pPr>
    <w:r>
      <w:rPr>
        <w:rFonts w:cs="Arial"/>
        <w:b/>
        <w:bCs/>
        <w:sz w:val="24"/>
        <w:szCs w:val="18"/>
        <w:lang w:val="en-US"/>
      </w:rPr>
      <w:t>Speech capturing competition</w:t>
    </w:r>
    <w:r>
      <w:rPr>
        <w:rFonts w:cs="Arial"/>
        <w:b/>
        <w:bCs/>
        <w:sz w:val="24"/>
        <w:szCs w:val="18"/>
        <w:lang w:val="en-US"/>
      </w:rPr>
      <w:tab/>
    </w:r>
    <w:r>
      <w:rPr>
        <w:rFonts w:cs="Arial"/>
        <w:b/>
        <w:bCs/>
        <w:sz w:val="24"/>
        <w:szCs w:val="18"/>
        <w:lang w:val="en-US"/>
      </w:rPr>
      <w:tab/>
      <w:t>Competition text</w:t>
    </w:r>
  </w:p>
  <w:p w:rsidR="0029132D" w:rsidRDefault="0029132D">
    <w:pPr>
      <w:pStyle w:val="Header"/>
      <w:rPr>
        <w:rFonts w:cs="Arial"/>
        <w:b/>
        <w:bCs/>
        <w:sz w:val="24"/>
        <w:szCs w:val="18"/>
        <w:lang w:val="en-US"/>
      </w:rPr>
    </w:pPr>
    <w:r>
      <w:rPr>
        <w:rFonts w:cs="Arial"/>
        <w:b/>
        <w:bCs/>
        <w:sz w:val="24"/>
        <w:szCs w:val="18"/>
        <w:lang w:val="en-US"/>
      </w:rPr>
      <w:tab/>
    </w:r>
    <w:r>
      <w:rPr>
        <w:rFonts w:cs="Arial"/>
        <w:b/>
        <w:bCs/>
        <w:sz w:val="24"/>
        <w:szCs w:val="18"/>
        <w:lang w:val="en-US"/>
      </w:rPr>
      <w:tab/>
      <w:t>Column VI</w:t>
    </w:r>
  </w:p>
  <w:p w:rsidR="0029132D" w:rsidRDefault="0029132D">
    <w:pPr>
      <w:pStyle w:val="Header"/>
      <w:rPr>
        <w:rFonts w:cs="Arial"/>
        <w:b/>
        <w:bCs/>
        <w:szCs w:val="18"/>
        <w:lang w:val="en-US"/>
      </w:rPr>
    </w:pPr>
  </w:p>
  <w:p w:rsidR="0029132D" w:rsidRDefault="0029132D">
    <w:pPr>
      <w:pStyle w:val="Header"/>
      <w:rPr>
        <w:rFonts w:cs="Arial"/>
        <w:b/>
        <w:bCs/>
        <w:sz w:val="24"/>
        <w:szCs w:val="18"/>
        <w:lang w:val="en-US"/>
      </w:rPr>
    </w:pPr>
    <w:r>
      <w:rPr>
        <w:rFonts w:cs="Arial"/>
        <w:b/>
        <w:bCs/>
        <w:sz w:val="24"/>
        <w:szCs w:val="18"/>
        <w:lang w:val="en-US"/>
      </w:rPr>
      <w:t>Budapest 2015</w:t>
    </w:r>
    <w:r>
      <w:rPr>
        <w:rFonts w:cs="Arial"/>
        <w:b/>
        <w:bCs/>
        <w:sz w:val="24"/>
        <w:szCs w:val="18"/>
        <w:lang w:val="en-US"/>
      </w:rPr>
      <w:tab/>
    </w:r>
    <w:r>
      <w:rPr>
        <w:rFonts w:cs="Arial"/>
        <w:b/>
        <w:bCs/>
        <w:sz w:val="24"/>
        <w:szCs w:val="18"/>
        <w:lang w:val="en-US"/>
      </w:rPr>
      <w:tab/>
    </w:r>
    <w:r w:rsidR="00F312AA" w:rsidRPr="001D1F3D">
      <w:rPr>
        <w:rFonts w:cs="Arial"/>
        <w:b/>
        <w:bCs/>
        <w:sz w:val="24"/>
        <w:szCs w:val="18"/>
        <w:lang w:val="en-US"/>
      </w:rPr>
      <w:fldChar w:fldCharType="begin"/>
    </w:r>
    <w:r w:rsidRPr="001D1F3D">
      <w:rPr>
        <w:rFonts w:cs="Arial"/>
        <w:b/>
        <w:bCs/>
        <w:sz w:val="24"/>
        <w:szCs w:val="18"/>
        <w:lang w:val="en-US"/>
      </w:rPr>
      <w:instrText xml:space="preserve">PAGE  </w:instrText>
    </w:r>
    <w:r w:rsidR="00F312AA" w:rsidRPr="001D1F3D">
      <w:rPr>
        <w:rFonts w:cs="Arial"/>
        <w:b/>
        <w:bCs/>
        <w:sz w:val="24"/>
        <w:szCs w:val="18"/>
        <w:lang w:val="en-US"/>
      </w:rPr>
      <w:fldChar w:fldCharType="separate"/>
    </w:r>
    <w:r w:rsidR="004B6C34">
      <w:rPr>
        <w:rFonts w:cs="Arial"/>
        <w:b/>
        <w:bCs/>
        <w:noProof/>
        <w:sz w:val="24"/>
        <w:szCs w:val="18"/>
        <w:lang w:val="en-US"/>
      </w:rPr>
      <w:t>1</w:t>
    </w:r>
    <w:r w:rsidR="00F312AA" w:rsidRPr="001D1F3D">
      <w:rPr>
        <w:rFonts w:cs="Arial"/>
        <w:b/>
        <w:bCs/>
        <w:sz w:val="24"/>
        <w:szCs w:val="18"/>
        <w:lang w:val="en-US"/>
      </w:rPr>
      <w:fldChar w:fldCharType="end"/>
    </w:r>
    <w:r w:rsidRPr="001D1F3D">
      <w:rPr>
        <w:rFonts w:cs="Arial"/>
        <w:b/>
        <w:bCs/>
        <w:sz w:val="24"/>
        <w:szCs w:val="18"/>
        <w:lang w:val="en-US"/>
      </w:rPr>
      <w:t>/</w:t>
    </w:r>
    <w:r w:rsidR="00F312AA">
      <w:rPr>
        <w:rFonts w:cs="Arial"/>
        <w:b/>
        <w:bCs/>
        <w:sz w:val="24"/>
        <w:szCs w:val="18"/>
        <w:lang w:val="en-US"/>
      </w:rPr>
      <w:fldChar w:fldCharType="begin"/>
    </w:r>
    <w:r>
      <w:rPr>
        <w:rFonts w:cs="Arial"/>
        <w:b/>
        <w:bCs/>
        <w:sz w:val="24"/>
        <w:szCs w:val="18"/>
        <w:lang w:val="en-US"/>
      </w:rPr>
      <w:instrText xml:space="preserve"> NUMPAGES </w:instrText>
    </w:r>
    <w:r w:rsidR="00F312AA">
      <w:rPr>
        <w:rFonts w:cs="Arial"/>
        <w:b/>
        <w:bCs/>
        <w:sz w:val="24"/>
        <w:szCs w:val="18"/>
        <w:lang w:val="en-US"/>
      </w:rPr>
      <w:fldChar w:fldCharType="separate"/>
    </w:r>
    <w:r w:rsidR="004B6C34">
      <w:rPr>
        <w:rFonts w:cs="Arial"/>
        <w:b/>
        <w:bCs/>
        <w:noProof/>
        <w:sz w:val="24"/>
        <w:szCs w:val="18"/>
        <w:lang w:val="en-US"/>
      </w:rPr>
      <w:t>6</w:t>
    </w:r>
    <w:r w:rsidR="00F312AA">
      <w:rPr>
        <w:rFonts w:cs="Arial"/>
        <w:b/>
        <w:bCs/>
        <w:sz w:val="24"/>
        <w:szCs w:val="18"/>
        <w:lang w:val="en-US"/>
      </w:rPr>
      <w:fldChar w:fldCharType="end"/>
    </w:r>
  </w:p>
  <w:p w:rsidR="0029132D" w:rsidRDefault="0029132D">
    <w:pPr>
      <w:pStyle w:val="Header"/>
      <w:rPr>
        <w:rFonts w:cs="Arial"/>
        <w:b/>
        <w:bCs/>
        <w:sz w:val="24"/>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2522F"/>
    <w:multiLevelType w:val="hybridMultilevel"/>
    <w:tmpl w:val="A73EA1B8"/>
    <w:lvl w:ilvl="0" w:tplc="3C0E409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B6D6D"/>
    <w:rsid w:val="0001546F"/>
    <w:rsid w:val="00021B5F"/>
    <w:rsid w:val="00040238"/>
    <w:rsid w:val="00050055"/>
    <w:rsid w:val="00057185"/>
    <w:rsid w:val="0007086E"/>
    <w:rsid w:val="00074B31"/>
    <w:rsid w:val="00086F49"/>
    <w:rsid w:val="000A077F"/>
    <w:rsid w:val="000B15AE"/>
    <w:rsid w:val="000B6D6D"/>
    <w:rsid w:val="000E675F"/>
    <w:rsid w:val="000F6B72"/>
    <w:rsid w:val="001041B1"/>
    <w:rsid w:val="00105D9A"/>
    <w:rsid w:val="0011790C"/>
    <w:rsid w:val="00131C57"/>
    <w:rsid w:val="00132FC2"/>
    <w:rsid w:val="001349CD"/>
    <w:rsid w:val="001504CB"/>
    <w:rsid w:val="0015771C"/>
    <w:rsid w:val="00175777"/>
    <w:rsid w:val="001773E1"/>
    <w:rsid w:val="001809CE"/>
    <w:rsid w:val="00182AF6"/>
    <w:rsid w:val="00182D31"/>
    <w:rsid w:val="00183CBE"/>
    <w:rsid w:val="00193A5F"/>
    <w:rsid w:val="00193C82"/>
    <w:rsid w:val="001A05C1"/>
    <w:rsid w:val="001A6575"/>
    <w:rsid w:val="001B2258"/>
    <w:rsid w:val="001B3C6B"/>
    <w:rsid w:val="001B54E6"/>
    <w:rsid w:val="001C48B3"/>
    <w:rsid w:val="001C5BC5"/>
    <w:rsid w:val="001D1F3D"/>
    <w:rsid w:val="001D3770"/>
    <w:rsid w:val="001F23A3"/>
    <w:rsid w:val="002008D4"/>
    <w:rsid w:val="002107C0"/>
    <w:rsid w:val="00211B92"/>
    <w:rsid w:val="00223D49"/>
    <w:rsid w:val="002305E5"/>
    <w:rsid w:val="00232A79"/>
    <w:rsid w:val="00233AAA"/>
    <w:rsid w:val="002444F0"/>
    <w:rsid w:val="00245B50"/>
    <w:rsid w:val="00247788"/>
    <w:rsid w:val="00254FEC"/>
    <w:rsid w:val="002557AD"/>
    <w:rsid w:val="00266B84"/>
    <w:rsid w:val="00270276"/>
    <w:rsid w:val="0029132D"/>
    <w:rsid w:val="00293F09"/>
    <w:rsid w:val="002B13CB"/>
    <w:rsid w:val="002B4EC1"/>
    <w:rsid w:val="002B6100"/>
    <w:rsid w:val="002C0880"/>
    <w:rsid w:val="002D3E3F"/>
    <w:rsid w:val="002D784C"/>
    <w:rsid w:val="002E7C91"/>
    <w:rsid w:val="002F79B3"/>
    <w:rsid w:val="003300E0"/>
    <w:rsid w:val="003323D0"/>
    <w:rsid w:val="00335D35"/>
    <w:rsid w:val="00342F26"/>
    <w:rsid w:val="0034663C"/>
    <w:rsid w:val="00350DBB"/>
    <w:rsid w:val="00351A1B"/>
    <w:rsid w:val="00351E1A"/>
    <w:rsid w:val="003567E2"/>
    <w:rsid w:val="003619CB"/>
    <w:rsid w:val="0036215A"/>
    <w:rsid w:val="00382C76"/>
    <w:rsid w:val="00390795"/>
    <w:rsid w:val="003A6EF4"/>
    <w:rsid w:val="003C5679"/>
    <w:rsid w:val="003C571C"/>
    <w:rsid w:val="003C7EA9"/>
    <w:rsid w:val="003D1305"/>
    <w:rsid w:val="003E229C"/>
    <w:rsid w:val="003F6D8A"/>
    <w:rsid w:val="004115A6"/>
    <w:rsid w:val="00413C07"/>
    <w:rsid w:val="00422824"/>
    <w:rsid w:val="00427CA1"/>
    <w:rsid w:val="0043075B"/>
    <w:rsid w:val="00442C0C"/>
    <w:rsid w:val="00446D97"/>
    <w:rsid w:val="004553F4"/>
    <w:rsid w:val="004645CC"/>
    <w:rsid w:val="00464B94"/>
    <w:rsid w:val="00482BCA"/>
    <w:rsid w:val="004848EF"/>
    <w:rsid w:val="0048609C"/>
    <w:rsid w:val="00490E68"/>
    <w:rsid w:val="00493959"/>
    <w:rsid w:val="004A57B6"/>
    <w:rsid w:val="004B02FE"/>
    <w:rsid w:val="004B6C34"/>
    <w:rsid w:val="004C11FC"/>
    <w:rsid w:val="004C6F3A"/>
    <w:rsid w:val="004D1392"/>
    <w:rsid w:val="004D1447"/>
    <w:rsid w:val="004E38B9"/>
    <w:rsid w:val="004E5198"/>
    <w:rsid w:val="004E748C"/>
    <w:rsid w:val="004F64D4"/>
    <w:rsid w:val="00536240"/>
    <w:rsid w:val="00537CAA"/>
    <w:rsid w:val="005412BB"/>
    <w:rsid w:val="00541FA8"/>
    <w:rsid w:val="005725AB"/>
    <w:rsid w:val="005749F2"/>
    <w:rsid w:val="00591D3E"/>
    <w:rsid w:val="005B454A"/>
    <w:rsid w:val="005C0335"/>
    <w:rsid w:val="005C2BCA"/>
    <w:rsid w:val="005D5CF1"/>
    <w:rsid w:val="005E0528"/>
    <w:rsid w:val="005F49F2"/>
    <w:rsid w:val="00606376"/>
    <w:rsid w:val="00611B14"/>
    <w:rsid w:val="00612F6A"/>
    <w:rsid w:val="00653B37"/>
    <w:rsid w:val="00655BF4"/>
    <w:rsid w:val="006629C0"/>
    <w:rsid w:val="00664A7F"/>
    <w:rsid w:val="00673B5A"/>
    <w:rsid w:val="00677905"/>
    <w:rsid w:val="00694FCD"/>
    <w:rsid w:val="00696963"/>
    <w:rsid w:val="006A37D8"/>
    <w:rsid w:val="006C168D"/>
    <w:rsid w:val="006C1C91"/>
    <w:rsid w:val="006C4D6B"/>
    <w:rsid w:val="006C67B4"/>
    <w:rsid w:val="006D1837"/>
    <w:rsid w:val="006D25C6"/>
    <w:rsid w:val="006D59D4"/>
    <w:rsid w:val="006E3968"/>
    <w:rsid w:val="007007C6"/>
    <w:rsid w:val="00717B59"/>
    <w:rsid w:val="00724964"/>
    <w:rsid w:val="007269C2"/>
    <w:rsid w:val="007400EA"/>
    <w:rsid w:val="00742570"/>
    <w:rsid w:val="00742BBE"/>
    <w:rsid w:val="00742DB5"/>
    <w:rsid w:val="007448D2"/>
    <w:rsid w:val="00744EA8"/>
    <w:rsid w:val="00754C5A"/>
    <w:rsid w:val="00781B6C"/>
    <w:rsid w:val="00795352"/>
    <w:rsid w:val="007A4D0F"/>
    <w:rsid w:val="007B154C"/>
    <w:rsid w:val="007C1E86"/>
    <w:rsid w:val="007C1F46"/>
    <w:rsid w:val="007C3474"/>
    <w:rsid w:val="007C55B2"/>
    <w:rsid w:val="007D0F6D"/>
    <w:rsid w:val="007D2921"/>
    <w:rsid w:val="007D5DF1"/>
    <w:rsid w:val="007E46F8"/>
    <w:rsid w:val="007E48D6"/>
    <w:rsid w:val="007F04AF"/>
    <w:rsid w:val="008046BA"/>
    <w:rsid w:val="00813BF3"/>
    <w:rsid w:val="00816A82"/>
    <w:rsid w:val="00822F13"/>
    <w:rsid w:val="00823BE1"/>
    <w:rsid w:val="00825C2E"/>
    <w:rsid w:val="00837C3F"/>
    <w:rsid w:val="0085163B"/>
    <w:rsid w:val="008651F0"/>
    <w:rsid w:val="00865AD4"/>
    <w:rsid w:val="00867B03"/>
    <w:rsid w:val="00875CC4"/>
    <w:rsid w:val="00890A70"/>
    <w:rsid w:val="00892223"/>
    <w:rsid w:val="00893D8C"/>
    <w:rsid w:val="008A4DFE"/>
    <w:rsid w:val="008B21F8"/>
    <w:rsid w:val="008B25A6"/>
    <w:rsid w:val="008E1EB8"/>
    <w:rsid w:val="008F50B6"/>
    <w:rsid w:val="008F5F35"/>
    <w:rsid w:val="008F69F6"/>
    <w:rsid w:val="00903FF8"/>
    <w:rsid w:val="0090425E"/>
    <w:rsid w:val="00915463"/>
    <w:rsid w:val="00920099"/>
    <w:rsid w:val="0092394A"/>
    <w:rsid w:val="009328EE"/>
    <w:rsid w:val="00942DD9"/>
    <w:rsid w:val="009434E2"/>
    <w:rsid w:val="00944ED7"/>
    <w:rsid w:val="00954194"/>
    <w:rsid w:val="00961AA7"/>
    <w:rsid w:val="00964B2E"/>
    <w:rsid w:val="00976587"/>
    <w:rsid w:val="00997F2D"/>
    <w:rsid w:val="009B3765"/>
    <w:rsid w:val="009B4A0F"/>
    <w:rsid w:val="009B4A10"/>
    <w:rsid w:val="009C6FAE"/>
    <w:rsid w:val="009D2518"/>
    <w:rsid w:val="009D5624"/>
    <w:rsid w:val="009E1321"/>
    <w:rsid w:val="009E1CC5"/>
    <w:rsid w:val="009E33DB"/>
    <w:rsid w:val="009E4615"/>
    <w:rsid w:val="00A07220"/>
    <w:rsid w:val="00A131FE"/>
    <w:rsid w:val="00A219A4"/>
    <w:rsid w:val="00A23706"/>
    <w:rsid w:val="00A25384"/>
    <w:rsid w:val="00A25724"/>
    <w:rsid w:val="00A3296A"/>
    <w:rsid w:val="00A3663A"/>
    <w:rsid w:val="00A54D77"/>
    <w:rsid w:val="00A61C8B"/>
    <w:rsid w:val="00A65826"/>
    <w:rsid w:val="00A65BB0"/>
    <w:rsid w:val="00A72B5F"/>
    <w:rsid w:val="00A734B8"/>
    <w:rsid w:val="00A90006"/>
    <w:rsid w:val="00AA4692"/>
    <w:rsid w:val="00AA6DE9"/>
    <w:rsid w:val="00AB2671"/>
    <w:rsid w:val="00AC55F7"/>
    <w:rsid w:val="00AE3673"/>
    <w:rsid w:val="00AF0679"/>
    <w:rsid w:val="00AF123D"/>
    <w:rsid w:val="00AF18D2"/>
    <w:rsid w:val="00B10D40"/>
    <w:rsid w:val="00B1745D"/>
    <w:rsid w:val="00B36B4B"/>
    <w:rsid w:val="00B5022D"/>
    <w:rsid w:val="00B55056"/>
    <w:rsid w:val="00B603D7"/>
    <w:rsid w:val="00B70C4B"/>
    <w:rsid w:val="00B72B93"/>
    <w:rsid w:val="00B83998"/>
    <w:rsid w:val="00B870F4"/>
    <w:rsid w:val="00B902D3"/>
    <w:rsid w:val="00B96935"/>
    <w:rsid w:val="00B9696A"/>
    <w:rsid w:val="00BA3421"/>
    <w:rsid w:val="00BA4413"/>
    <w:rsid w:val="00BB0C6E"/>
    <w:rsid w:val="00BB4C4E"/>
    <w:rsid w:val="00BB56D3"/>
    <w:rsid w:val="00BC19F2"/>
    <w:rsid w:val="00BC2CDD"/>
    <w:rsid w:val="00BC57FB"/>
    <w:rsid w:val="00BD7114"/>
    <w:rsid w:val="00BE56FA"/>
    <w:rsid w:val="00BE7092"/>
    <w:rsid w:val="00BF1D0C"/>
    <w:rsid w:val="00BF2D36"/>
    <w:rsid w:val="00BF58CF"/>
    <w:rsid w:val="00C12E08"/>
    <w:rsid w:val="00C17FB0"/>
    <w:rsid w:val="00C216DE"/>
    <w:rsid w:val="00C231C7"/>
    <w:rsid w:val="00C25A1B"/>
    <w:rsid w:val="00C456DB"/>
    <w:rsid w:val="00C45E49"/>
    <w:rsid w:val="00C54E99"/>
    <w:rsid w:val="00C60004"/>
    <w:rsid w:val="00C602A6"/>
    <w:rsid w:val="00C6354F"/>
    <w:rsid w:val="00C6627F"/>
    <w:rsid w:val="00C70019"/>
    <w:rsid w:val="00C8178D"/>
    <w:rsid w:val="00C952D2"/>
    <w:rsid w:val="00C96452"/>
    <w:rsid w:val="00CB05FB"/>
    <w:rsid w:val="00CB5E52"/>
    <w:rsid w:val="00CB632D"/>
    <w:rsid w:val="00CC004A"/>
    <w:rsid w:val="00CC0C2E"/>
    <w:rsid w:val="00CC7112"/>
    <w:rsid w:val="00CD53EF"/>
    <w:rsid w:val="00CE53C3"/>
    <w:rsid w:val="00CF4496"/>
    <w:rsid w:val="00D0621A"/>
    <w:rsid w:val="00D141B8"/>
    <w:rsid w:val="00D16B99"/>
    <w:rsid w:val="00D35C03"/>
    <w:rsid w:val="00D36640"/>
    <w:rsid w:val="00D43B1B"/>
    <w:rsid w:val="00D5097F"/>
    <w:rsid w:val="00D5799F"/>
    <w:rsid w:val="00D610B0"/>
    <w:rsid w:val="00D652FD"/>
    <w:rsid w:val="00D66363"/>
    <w:rsid w:val="00D74E71"/>
    <w:rsid w:val="00D77EF6"/>
    <w:rsid w:val="00DB49CC"/>
    <w:rsid w:val="00DB58E0"/>
    <w:rsid w:val="00DE0AC5"/>
    <w:rsid w:val="00DE7F06"/>
    <w:rsid w:val="00DF2357"/>
    <w:rsid w:val="00DF4119"/>
    <w:rsid w:val="00DF561F"/>
    <w:rsid w:val="00DF5D04"/>
    <w:rsid w:val="00E006E0"/>
    <w:rsid w:val="00E1294E"/>
    <w:rsid w:val="00E2191D"/>
    <w:rsid w:val="00E31016"/>
    <w:rsid w:val="00E333F3"/>
    <w:rsid w:val="00E41DDD"/>
    <w:rsid w:val="00E428D3"/>
    <w:rsid w:val="00E43053"/>
    <w:rsid w:val="00E4432F"/>
    <w:rsid w:val="00E56BFF"/>
    <w:rsid w:val="00E6474B"/>
    <w:rsid w:val="00E64C88"/>
    <w:rsid w:val="00E838DD"/>
    <w:rsid w:val="00E919A8"/>
    <w:rsid w:val="00EC2DF4"/>
    <w:rsid w:val="00ED1017"/>
    <w:rsid w:val="00ED5011"/>
    <w:rsid w:val="00ED60E7"/>
    <w:rsid w:val="00EF1AB5"/>
    <w:rsid w:val="00EF375D"/>
    <w:rsid w:val="00F00A66"/>
    <w:rsid w:val="00F047B6"/>
    <w:rsid w:val="00F20629"/>
    <w:rsid w:val="00F30D28"/>
    <w:rsid w:val="00F312AA"/>
    <w:rsid w:val="00F36955"/>
    <w:rsid w:val="00F479C7"/>
    <w:rsid w:val="00F47AC5"/>
    <w:rsid w:val="00F50E3F"/>
    <w:rsid w:val="00F5286F"/>
    <w:rsid w:val="00F63550"/>
    <w:rsid w:val="00F81646"/>
    <w:rsid w:val="00F82EDF"/>
    <w:rsid w:val="00F83631"/>
    <w:rsid w:val="00F90B8E"/>
    <w:rsid w:val="00F90D86"/>
    <w:rsid w:val="00FB716F"/>
    <w:rsid w:val="00FC4C76"/>
    <w:rsid w:val="00FE4549"/>
    <w:rsid w:val="00FF34B6"/>
    <w:rsid w:val="00FF67C4"/>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2AA"/>
    <w:rPr>
      <w:lang w:val="en-GB" w:eastAsia="en-US"/>
    </w:rPr>
  </w:style>
  <w:style w:type="paragraph" w:styleId="Heading1">
    <w:name w:val="heading 1"/>
    <w:basedOn w:val="Normal"/>
    <w:next w:val="Normal"/>
    <w:qFormat/>
    <w:rsid w:val="00F312AA"/>
    <w:pPr>
      <w:keepNext/>
      <w:autoSpaceDE w:val="0"/>
      <w:autoSpaceDN w:val="0"/>
      <w:adjustRightInd w:val="0"/>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312AA"/>
    <w:rPr>
      <w:b/>
      <w:bCs/>
    </w:rPr>
  </w:style>
  <w:style w:type="paragraph" w:styleId="NormalWeb">
    <w:name w:val="Normal (Web)"/>
    <w:basedOn w:val="Normal"/>
    <w:rsid w:val="00F312AA"/>
    <w:pPr>
      <w:spacing w:before="100" w:beforeAutospacing="1" w:after="100" w:afterAutospacing="1"/>
    </w:pPr>
    <w:rPr>
      <w:rFonts w:ascii="Arial Unicode MS" w:hAnsi="Arial Unicode MS"/>
      <w:sz w:val="24"/>
      <w:szCs w:val="24"/>
    </w:rPr>
  </w:style>
  <w:style w:type="character" w:customStyle="1" w:styleId="copyright">
    <w:name w:val="copyright"/>
    <w:basedOn w:val="DefaultParagraphFont"/>
    <w:rsid w:val="00F312AA"/>
  </w:style>
  <w:style w:type="character" w:styleId="Hyperlink">
    <w:name w:val="Hyperlink"/>
    <w:rsid w:val="00F312AA"/>
    <w:rPr>
      <w:color w:val="0000FF"/>
      <w:u w:val="single"/>
    </w:rPr>
  </w:style>
  <w:style w:type="character" w:styleId="FollowedHyperlink">
    <w:name w:val="FollowedHyperlink"/>
    <w:rsid w:val="00F312AA"/>
    <w:rPr>
      <w:color w:val="800080"/>
      <w:u w:val="single"/>
    </w:rPr>
  </w:style>
  <w:style w:type="character" w:styleId="CommentReference">
    <w:name w:val="annotation reference"/>
    <w:semiHidden/>
    <w:rsid w:val="00F312AA"/>
    <w:rPr>
      <w:sz w:val="16"/>
      <w:szCs w:val="16"/>
    </w:rPr>
  </w:style>
  <w:style w:type="paragraph" w:styleId="CommentText">
    <w:name w:val="annotation text"/>
    <w:basedOn w:val="Normal"/>
    <w:semiHidden/>
    <w:rsid w:val="00F312AA"/>
  </w:style>
  <w:style w:type="paragraph" w:styleId="BodyText">
    <w:name w:val="Body Text"/>
    <w:basedOn w:val="Normal"/>
    <w:rsid w:val="00F312AA"/>
    <w:pPr>
      <w:autoSpaceDE w:val="0"/>
      <w:autoSpaceDN w:val="0"/>
      <w:adjustRightInd w:val="0"/>
    </w:pPr>
    <w:rPr>
      <w:sz w:val="24"/>
      <w:szCs w:val="24"/>
      <w:lang w:val="en-US"/>
    </w:rPr>
  </w:style>
  <w:style w:type="paragraph" w:styleId="Header">
    <w:name w:val="header"/>
    <w:basedOn w:val="Normal"/>
    <w:rsid w:val="00F312AA"/>
    <w:pPr>
      <w:tabs>
        <w:tab w:val="center" w:pos="4819"/>
        <w:tab w:val="right" w:pos="9638"/>
      </w:tabs>
    </w:pPr>
  </w:style>
  <w:style w:type="paragraph" w:styleId="Footer">
    <w:name w:val="footer"/>
    <w:basedOn w:val="Normal"/>
    <w:rsid w:val="00F312AA"/>
    <w:pPr>
      <w:tabs>
        <w:tab w:val="center" w:pos="4819"/>
        <w:tab w:val="right" w:pos="9638"/>
      </w:tabs>
    </w:pPr>
  </w:style>
  <w:style w:type="character" w:styleId="PageNumber">
    <w:name w:val="page number"/>
    <w:basedOn w:val="DefaultParagraphFont"/>
    <w:rsid w:val="00F312AA"/>
  </w:style>
  <w:style w:type="paragraph" w:styleId="HTMLPreformatted">
    <w:name w:val="HTML Preformatted"/>
    <w:basedOn w:val="Normal"/>
    <w:rsid w:val="00F31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BalloonText">
    <w:name w:val="Balloon Text"/>
    <w:basedOn w:val="Normal"/>
    <w:link w:val="BalloonTextChar"/>
    <w:rsid w:val="001F23A3"/>
    <w:rPr>
      <w:rFonts w:ascii="Tahoma" w:hAnsi="Tahoma" w:cs="Tahoma"/>
      <w:sz w:val="16"/>
      <w:szCs w:val="16"/>
    </w:rPr>
  </w:style>
  <w:style w:type="character" w:customStyle="1" w:styleId="BalloonTextChar">
    <w:name w:val="Balloon Text Char"/>
    <w:link w:val="BalloonText"/>
    <w:rsid w:val="001F23A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1075</Words>
  <Characters>8711</Characters>
  <Application>Microsoft Office Word</Application>
  <DocSecurity>0</DocSecurity>
  <Lines>72</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HR</vt:lpstr>
      <vt:lpstr>EN EN</vt:lpstr>
    </vt:vector>
  </TitlesOfParts>
  <Company>Profit Software Oy</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creator>Nikolina Vickovic</dc:creator>
  <cp:lastModifiedBy>Jari Niittuinperä</cp:lastModifiedBy>
  <cp:revision>3</cp:revision>
  <cp:lastPrinted>2011-07-09T16:27:00Z</cp:lastPrinted>
  <dcterms:created xsi:type="dcterms:W3CDTF">2015-06-12T07:12:00Z</dcterms:created>
  <dcterms:modified xsi:type="dcterms:W3CDTF">2015-07-05T10:48:00Z</dcterms:modified>
</cp:coreProperties>
</file>